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120F" w14:textId="67F23631" w:rsidR="00045C72" w:rsidRPr="003E6339" w:rsidRDefault="00501AA9" w:rsidP="00501AA9">
      <w:pPr>
        <w:jc w:val="center"/>
        <w:rPr>
          <w:rFonts w:ascii="Arial" w:hAnsi="Arial" w:cs="Arial"/>
          <w:color w:val="000000" w:themeColor="text1"/>
          <w:sz w:val="20"/>
          <w:szCs w:val="20"/>
        </w:rPr>
      </w:pPr>
      <w:r w:rsidRPr="003E6339">
        <w:rPr>
          <w:rFonts w:ascii="Arial" w:hAnsi="Arial" w:cs="Arial"/>
          <w:noProof/>
          <w:color w:val="000000" w:themeColor="text1"/>
          <w:sz w:val="20"/>
          <w:szCs w:val="20"/>
        </w:rPr>
        <w:drawing>
          <wp:inline distT="0" distB="0" distL="0" distR="0" wp14:anchorId="73BFEE89" wp14:editId="5A8CD5C8">
            <wp:extent cx="1524000" cy="1524000"/>
            <wp:effectExtent l="0" t="0" r="0" b="0"/>
            <wp:docPr id="2" name="Picture 2" descr="C:\Users\khalle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llen\Desktop\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1FA91210" w14:textId="77777777" w:rsidR="00045C72" w:rsidRPr="003E6339" w:rsidRDefault="00045C72" w:rsidP="00045C72">
      <w:pPr>
        <w:jc w:val="center"/>
        <w:rPr>
          <w:rFonts w:ascii="Arial" w:hAnsi="Arial" w:cs="Arial"/>
          <w:b/>
          <w:color w:val="000000" w:themeColor="text1"/>
          <w:sz w:val="20"/>
          <w:szCs w:val="20"/>
        </w:rPr>
      </w:pPr>
    </w:p>
    <w:p w14:paraId="1FA91211" w14:textId="77777777" w:rsidR="00045C72" w:rsidRPr="003E6339" w:rsidRDefault="00C30744" w:rsidP="00AC0628">
      <w:pPr>
        <w:jc w:val="center"/>
        <w:rPr>
          <w:rFonts w:ascii="Arial" w:hAnsi="Arial" w:cs="Arial"/>
          <w:b/>
          <w:color w:val="000000" w:themeColor="text1"/>
          <w:sz w:val="20"/>
          <w:szCs w:val="20"/>
        </w:rPr>
      </w:pPr>
      <w:r w:rsidRPr="003E6339">
        <w:rPr>
          <w:rFonts w:ascii="Arial" w:hAnsi="Arial" w:cs="Arial"/>
          <w:b/>
          <w:color w:val="000000" w:themeColor="text1"/>
          <w:sz w:val="20"/>
          <w:szCs w:val="20"/>
        </w:rPr>
        <w:t>JOB DESCRIPTION</w:t>
      </w:r>
    </w:p>
    <w:p w14:paraId="1FA91212" w14:textId="77777777" w:rsidR="00C22D64" w:rsidRPr="003E6339" w:rsidRDefault="00C22D64" w:rsidP="00AC0628">
      <w:pPr>
        <w:jc w:val="center"/>
        <w:rPr>
          <w:rFonts w:ascii="Arial" w:hAnsi="Arial" w:cs="Arial"/>
          <w:b/>
          <w:color w:val="000000" w:themeColor="text1"/>
          <w:sz w:val="20"/>
          <w:szCs w:val="20"/>
          <w:highlight w:val="yellow"/>
        </w:rPr>
      </w:pPr>
    </w:p>
    <w:p w14:paraId="1FA91213" w14:textId="77777777" w:rsidR="00045C72" w:rsidRPr="003E6339" w:rsidRDefault="00045C72" w:rsidP="00045C72">
      <w:pPr>
        <w:jc w:val="center"/>
        <w:rPr>
          <w:rFonts w:ascii="Arial" w:hAnsi="Arial" w:cs="Arial"/>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6316"/>
      </w:tblGrid>
      <w:tr w:rsidR="003E6339" w:rsidRPr="003E6339" w14:paraId="1FA91217" w14:textId="77777777" w:rsidTr="00695B7B">
        <w:tc>
          <w:tcPr>
            <w:tcW w:w="1980" w:type="dxa"/>
            <w:shd w:val="clear" w:color="auto" w:fill="D9D9D9" w:themeFill="background1" w:themeFillShade="D9"/>
          </w:tcPr>
          <w:p w14:paraId="1FA91214" w14:textId="77777777" w:rsidR="00045C72" w:rsidRPr="003E6339" w:rsidRDefault="00045C72" w:rsidP="00333225">
            <w:pPr>
              <w:spacing w:before="40" w:after="40"/>
              <w:rPr>
                <w:rFonts w:ascii="Arial" w:hAnsi="Arial" w:cs="Arial"/>
                <w:b/>
                <w:color w:val="000000" w:themeColor="text1"/>
                <w:sz w:val="20"/>
                <w:szCs w:val="20"/>
              </w:rPr>
            </w:pPr>
            <w:r w:rsidRPr="003E6339">
              <w:rPr>
                <w:rFonts w:ascii="Arial" w:hAnsi="Arial" w:cs="Arial"/>
                <w:b/>
                <w:color w:val="000000" w:themeColor="text1"/>
                <w:sz w:val="20"/>
                <w:szCs w:val="20"/>
              </w:rPr>
              <w:t>Job Title</w:t>
            </w:r>
          </w:p>
        </w:tc>
        <w:tc>
          <w:tcPr>
            <w:tcW w:w="6316" w:type="dxa"/>
          </w:tcPr>
          <w:p w14:paraId="1FA91216" w14:textId="26348329" w:rsidR="00C22D64" w:rsidRPr="003E6339" w:rsidRDefault="00EC6702" w:rsidP="00333225">
            <w:pPr>
              <w:spacing w:before="40" w:after="40"/>
              <w:rPr>
                <w:rFonts w:ascii="Arial" w:hAnsi="Arial" w:cs="Arial"/>
                <w:b/>
                <w:color w:val="000000" w:themeColor="text1"/>
                <w:sz w:val="20"/>
                <w:szCs w:val="20"/>
              </w:rPr>
            </w:pPr>
            <w:r w:rsidRPr="003E6339">
              <w:rPr>
                <w:rFonts w:ascii="Arial" w:hAnsi="Arial" w:cs="Arial"/>
                <w:b/>
                <w:color w:val="000000" w:themeColor="text1"/>
                <w:sz w:val="20"/>
                <w:szCs w:val="20"/>
              </w:rPr>
              <w:t>Monitoring</w:t>
            </w:r>
            <w:r w:rsidR="00465A49" w:rsidRPr="003E6339">
              <w:rPr>
                <w:rFonts w:ascii="Arial" w:hAnsi="Arial" w:cs="Arial"/>
                <w:b/>
                <w:color w:val="000000" w:themeColor="text1"/>
                <w:sz w:val="20"/>
                <w:szCs w:val="20"/>
              </w:rPr>
              <w:t xml:space="preserve">, </w:t>
            </w:r>
            <w:r w:rsidRPr="003E6339">
              <w:rPr>
                <w:rFonts w:ascii="Arial" w:hAnsi="Arial" w:cs="Arial"/>
                <w:b/>
                <w:color w:val="000000" w:themeColor="text1"/>
                <w:sz w:val="20"/>
                <w:szCs w:val="20"/>
              </w:rPr>
              <w:t>Evaluation</w:t>
            </w:r>
            <w:r w:rsidR="00465A49" w:rsidRPr="003E6339">
              <w:rPr>
                <w:rFonts w:ascii="Arial" w:hAnsi="Arial" w:cs="Arial"/>
                <w:b/>
                <w:color w:val="000000" w:themeColor="text1"/>
                <w:sz w:val="20"/>
                <w:szCs w:val="20"/>
              </w:rPr>
              <w:t>, Accountability and Learning (MEAL)</w:t>
            </w:r>
            <w:r w:rsidRPr="003E6339">
              <w:rPr>
                <w:rFonts w:ascii="Arial" w:hAnsi="Arial" w:cs="Arial"/>
                <w:b/>
                <w:color w:val="000000" w:themeColor="text1"/>
                <w:sz w:val="20"/>
                <w:szCs w:val="20"/>
              </w:rPr>
              <w:t xml:space="preserve"> </w:t>
            </w:r>
            <w:r w:rsidR="003E50D1" w:rsidRPr="003E6339">
              <w:rPr>
                <w:rFonts w:ascii="Arial" w:hAnsi="Arial" w:cs="Arial"/>
                <w:b/>
                <w:color w:val="000000" w:themeColor="text1"/>
                <w:sz w:val="20"/>
                <w:szCs w:val="20"/>
              </w:rPr>
              <w:t>Assistant</w:t>
            </w:r>
          </w:p>
        </w:tc>
      </w:tr>
      <w:tr w:rsidR="003E6339" w:rsidRPr="003E6339" w14:paraId="1FA9121B" w14:textId="77777777" w:rsidTr="00695B7B">
        <w:tc>
          <w:tcPr>
            <w:tcW w:w="1980" w:type="dxa"/>
            <w:shd w:val="clear" w:color="auto" w:fill="D9D9D9" w:themeFill="background1" w:themeFillShade="D9"/>
          </w:tcPr>
          <w:p w14:paraId="1FA91218" w14:textId="77777777" w:rsidR="00045C72" w:rsidRPr="003E6339" w:rsidRDefault="00045C72" w:rsidP="00333225">
            <w:pPr>
              <w:spacing w:before="40" w:after="40"/>
              <w:rPr>
                <w:rFonts w:ascii="Arial" w:hAnsi="Arial" w:cs="Arial"/>
                <w:b/>
                <w:color w:val="000000" w:themeColor="text1"/>
                <w:sz w:val="20"/>
                <w:szCs w:val="20"/>
              </w:rPr>
            </w:pPr>
            <w:r w:rsidRPr="003E6339">
              <w:rPr>
                <w:rFonts w:ascii="Arial" w:hAnsi="Arial" w:cs="Arial"/>
                <w:b/>
                <w:color w:val="000000" w:themeColor="text1"/>
                <w:sz w:val="20"/>
                <w:szCs w:val="20"/>
              </w:rPr>
              <w:t>Reports to</w:t>
            </w:r>
          </w:p>
        </w:tc>
        <w:tc>
          <w:tcPr>
            <w:tcW w:w="6316" w:type="dxa"/>
          </w:tcPr>
          <w:p w14:paraId="1FA9121A" w14:textId="497ED6E3" w:rsidR="00C22D64" w:rsidRPr="003E6339" w:rsidRDefault="00AB107B" w:rsidP="00333225">
            <w:pPr>
              <w:spacing w:before="40" w:after="40"/>
              <w:rPr>
                <w:rFonts w:ascii="Arial" w:hAnsi="Arial" w:cs="Arial"/>
                <w:b/>
                <w:color w:val="000000" w:themeColor="text1"/>
                <w:sz w:val="20"/>
                <w:szCs w:val="20"/>
              </w:rPr>
            </w:pPr>
            <w:r w:rsidRPr="003E6339">
              <w:rPr>
                <w:rFonts w:ascii="Arial" w:hAnsi="Arial" w:cs="Arial"/>
                <w:b/>
                <w:color w:val="000000" w:themeColor="text1"/>
                <w:sz w:val="20"/>
                <w:szCs w:val="20"/>
              </w:rPr>
              <w:t>M&amp;E Man</w:t>
            </w:r>
            <w:r w:rsidR="003E50D1" w:rsidRPr="003E6339">
              <w:rPr>
                <w:rFonts w:ascii="Arial" w:hAnsi="Arial" w:cs="Arial"/>
                <w:b/>
                <w:color w:val="000000" w:themeColor="text1"/>
                <w:sz w:val="20"/>
                <w:szCs w:val="20"/>
              </w:rPr>
              <w:t>ager</w:t>
            </w:r>
          </w:p>
        </w:tc>
      </w:tr>
      <w:tr w:rsidR="003E6339" w:rsidRPr="003E6339" w14:paraId="1FA9121E" w14:textId="77777777" w:rsidTr="00695B7B">
        <w:tc>
          <w:tcPr>
            <w:tcW w:w="1980" w:type="dxa"/>
            <w:shd w:val="clear" w:color="auto" w:fill="D9D9D9" w:themeFill="background1" w:themeFillShade="D9"/>
          </w:tcPr>
          <w:p w14:paraId="1FA9121C" w14:textId="77777777" w:rsidR="00045C72" w:rsidRPr="003E6339" w:rsidRDefault="00045C72" w:rsidP="00333225">
            <w:pPr>
              <w:spacing w:before="40" w:after="40"/>
              <w:rPr>
                <w:rFonts w:ascii="Arial" w:hAnsi="Arial" w:cs="Arial"/>
                <w:b/>
                <w:color w:val="000000" w:themeColor="text1"/>
                <w:sz w:val="20"/>
                <w:szCs w:val="20"/>
              </w:rPr>
            </w:pPr>
            <w:r w:rsidRPr="003E6339">
              <w:rPr>
                <w:rFonts w:ascii="Arial" w:hAnsi="Arial" w:cs="Arial"/>
                <w:b/>
                <w:color w:val="000000" w:themeColor="text1"/>
                <w:sz w:val="20"/>
                <w:szCs w:val="20"/>
              </w:rPr>
              <w:t>Management Responsibility</w:t>
            </w:r>
          </w:p>
        </w:tc>
        <w:tc>
          <w:tcPr>
            <w:tcW w:w="6316" w:type="dxa"/>
          </w:tcPr>
          <w:p w14:paraId="1FA9121D" w14:textId="59E69E51" w:rsidR="00045C72" w:rsidRPr="003E6339" w:rsidRDefault="00AB107B" w:rsidP="06E97461">
            <w:pPr>
              <w:spacing w:before="40" w:after="40"/>
              <w:rPr>
                <w:rFonts w:ascii="Arial" w:hAnsi="Arial" w:cs="Arial"/>
                <w:b/>
                <w:bCs/>
                <w:color w:val="000000" w:themeColor="text1"/>
                <w:sz w:val="20"/>
                <w:szCs w:val="20"/>
              </w:rPr>
            </w:pPr>
            <w:r w:rsidRPr="003E6339">
              <w:rPr>
                <w:rFonts w:ascii="Arial" w:hAnsi="Arial" w:cs="Arial"/>
                <w:b/>
                <w:bCs/>
                <w:color w:val="000000" w:themeColor="text1"/>
                <w:sz w:val="20"/>
                <w:szCs w:val="20"/>
              </w:rPr>
              <w:t>None</w:t>
            </w:r>
          </w:p>
        </w:tc>
      </w:tr>
      <w:tr w:rsidR="003E6339" w:rsidRPr="003E6339" w14:paraId="1FA91221" w14:textId="77777777" w:rsidTr="00695B7B">
        <w:tc>
          <w:tcPr>
            <w:tcW w:w="1980" w:type="dxa"/>
            <w:shd w:val="clear" w:color="auto" w:fill="D9D9D9" w:themeFill="background1" w:themeFillShade="D9"/>
          </w:tcPr>
          <w:p w14:paraId="1FA9121F" w14:textId="77777777" w:rsidR="00045C72" w:rsidRPr="003E6339" w:rsidRDefault="00045C72" w:rsidP="00333225">
            <w:pPr>
              <w:spacing w:before="40" w:after="40"/>
              <w:rPr>
                <w:rFonts w:ascii="Arial" w:hAnsi="Arial" w:cs="Arial"/>
                <w:b/>
                <w:color w:val="000000" w:themeColor="text1"/>
                <w:sz w:val="20"/>
                <w:szCs w:val="20"/>
              </w:rPr>
            </w:pPr>
            <w:r w:rsidRPr="003E6339">
              <w:rPr>
                <w:rFonts w:ascii="Arial" w:hAnsi="Arial" w:cs="Arial"/>
                <w:b/>
                <w:color w:val="000000" w:themeColor="text1"/>
                <w:sz w:val="20"/>
                <w:szCs w:val="20"/>
              </w:rPr>
              <w:t>Job location</w:t>
            </w:r>
          </w:p>
        </w:tc>
        <w:tc>
          <w:tcPr>
            <w:tcW w:w="6316" w:type="dxa"/>
          </w:tcPr>
          <w:p w14:paraId="1FA91220" w14:textId="202A8844" w:rsidR="00045C72" w:rsidRPr="003E6339" w:rsidRDefault="008708E9" w:rsidP="00333225">
            <w:pPr>
              <w:spacing w:before="40" w:after="40"/>
              <w:rPr>
                <w:rFonts w:ascii="Arial" w:hAnsi="Arial" w:cs="Arial"/>
                <w:b/>
                <w:bCs/>
                <w:color w:val="000000" w:themeColor="text1"/>
                <w:sz w:val="20"/>
                <w:szCs w:val="20"/>
              </w:rPr>
            </w:pPr>
            <w:r w:rsidRPr="003E6339">
              <w:rPr>
                <w:rFonts w:ascii="Arial" w:hAnsi="Arial" w:cs="Arial"/>
                <w:b/>
                <w:bCs/>
                <w:color w:val="000000" w:themeColor="text1"/>
                <w:sz w:val="20"/>
                <w:szCs w:val="20"/>
              </w:rPr>
              <w:t>Rwanda</w:t>
            </w:r>
          </w:p>
        </w:tc>
      </w:tr>
      <w:tr w:rsidR="003E6339" w:rsidRPr="003E6339" w14:paraId="1FA91224" w14:textId="77777777" w:rsidTr="00695B7B">
        <w:tc>
          <w:tcPr>
            <w:tcW w:w="1980" w:type="dxa"/>
            <w:shd w:val="clear" w:color="auto" w:fill="D9D9D9" w:themeFill="background1" w:themeFillShade="D9"/>
          </w:tcPr>
          <w:p w14:paraId="1FA91222" w14:textId="6EAF7C6C" w:rsidR="00045C72" w:rsidRPr="003E6339" w:rsidRDefault="00045C72" w:rsidP="00333225">
            <w:pPr>
              <w:spacing w:before="40" w:after="40"/>
              <w:rPr>
                <w:rFonts w:ascii="Arial" w:hAnsi="Arial" w:cs="Arial"/>
                <w:b/>
                <w:color w:val="000000" w:themeColor="text1"/>
                <w:sz w:val="20"/>
                <w:szCs w:val="20"/>
              </w:rPr>
            </w:pPr>
            <w:r w:rsidRPr="003E6339">
              <w:rPr>
                <w:rFonts w:ascii="Arial" w:hAnsi="Arial" w:cs="Arial"/>
                <w:b/>
                <w:color w:val="000000" w:themeColor="text1"/>
                <w:sz w:val="20"/>
                <w:szCs w:val="20"/>
              </w:rPr>
              <w:t xml:space="preserve">Grade </w:t>
            </w:r>
          </w:p>
        </w:tc>
        <w:tc>
          <w:tcPr>
            <w:tcW w:w="6316" w:type="dxa"/>
          </w:tcPr>
          <w:p w14:paraId="1FA91223" w14:textId="68B5A907" w:rsidR="00045C72" w:rsidRPr="003E6339" w:rsidRDefault="003E50D1" w:rsidP="00333225">
            <w:pPr>
              <w:spacing w:before="40" w:after="40"/>
              <w:rPr>
                <w:rFonts w:ascii="Arial" w:hAnsi="Arial" w:cs="Arial"/>
                <w:b/>
                <w:color w:val="000000" w:themeColor="text1"/>
                <w:sz w:val="20"/>
                <w:szCs w:val="20"/>
              </w:rPr>
            </w:pPr>
            <w:r w:rsidRPr="003E6339">
              <w:rPr>
                <w:rFonts w:ascii="Arial" w:hAnsi="Arial" w:cs="Arial"/>
                <w:b/>
                <w:color w:val="000000" w:themeColor="text1"/>
                <w:sz w:val="20"/>
                <w:szCs w:val="20"/>
              </w:rPr>
              <w:t>5</w:t>
            </w:r>
          </w:p>
        </w:tc>
      </w:tr>
      <w:tr w:rsidR="00045C72" w:rsidRPr="003E6339" w14:paraId="1FA91227" w14:textId="77777777" w:rsidTr="00695B7B">
        <w:tc>
          <w:tcPr>
            <w:tcW w:w="1980" w:type="dxa"/>
            <w:shd w:val="clear" w:color="auto" w:fill="D9D9D9" w:themeFill="background1" w:themeFillShade="D9"/>
          </w:tcPr>
          <w:p w14:paraId="1FA91225" w14:textId="77777777" w:rsidR="00045C72" w:rsidRPr="003E6339" w:rsidRDefault="00045C72" w:rsidP="00333225">
            <w:pPr>
              <w:spacing w:before="40" w:after="40"/>
              <w:rPr>
                <w:rFonts w:ascii="Arial" w:hAnsi="Arial" w:cs="Arial"/>
                <w:b/>
                <w:color w:val="000000" w:themeColor="text1"/>
                <w:sz w:val="20"/>
                <w:szCs w:val="20"/>
              </w:rPr>
            </w:pPr>
            <w:r w:rsidRPr="003E6339">
              <w:rPr>
                <w:rFonts w:ascii="Arial" w:hAnsi="Arial" w:cs="Arial"/>
                <w:b/>
                <w:color w:val="000000" w:themeColor="text1"/>
                <w:sz w:val="20"/>
                <w:szCs w:val="20"/>
              </w:rPr>
              <w:t xml:space="preserve">Contract Duration </w:t>
            </w:r>
          </w:p>
        </w:tc>
        <w:tc>
          <w:tcPr>
            <w:tcW w:w="6316" w:type="dxa"/>
          </w:tcPr>
          <w:p w14:paraId="1FA91226" w14:textId="312F2829" w:rsidR="00045C72" w:rsidRPr="003E6339" w:rsidRDefault="008708E9" w:rsidP="00333225">
            <w:pPr>
              <w:spacing w:before="40" w:after="40"/>
              <w:rPr>
                <w:rFonts w:ascii="Arial" w:hAnsi="Arial" w:cs="Arial"/>
                <w:b/>
                <w:color w:val="000000" w:themeColor="text1"/>
                <w:sz w:val="20"/>
                <w:szCs w:val="20"/>
              </w:rPr>
            </w:pPr>
            <w:r w:rsidRPr="003E6339">
              <w:rPr>
                <w:rFonts w:ascii="Arial" w:hAnsi="Arial" w:cs="Arial"/>
                <w:b/>
                <w:color w:val="000000" w:themeColor="text1"/>
                <w:sz w:val="20"/>
                <w:szCs w:val="20"/>
              </w:rPr>
              <w:t>One year renewable</w:t>
            </w:r>
          </w:p>
        </w:tc>
      </w:tr>
    </w:tbl>
    <w:p w14:paraId="1FA91228" w14:textId="77777777" w:rsidR="00045C72" w:rsidRPr="003E6339" w:rsidRDefault="00045C72" w:rsidP="00045C72">
      <w:pPr>
        <w:jc w:val="center"/>
        <w:rPr>
          <w:rFonts w:ascii="Arial" w:hAnsi="Arial" w:cs="Arial"/>
          <w:b/>
          <w:color w:val="000000" w:themeColor="text1"/>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8290"/>
      </w:tblGrid>
      <w:tr w:rsidR="003E6339" w:rsidRPr="003E6339" w14:paraId="1FA9122A" w14:textId="77777777" w:rsidTr="00C95D5D">
        <w:tc>
          <w:tcPr>
            <w:tcW w:w="8290" w:type="dxa"/>
            <w:shd w:val="clear" w:color="auto" w:fill="D9D9D9" w:themeFill="background1" w:themeFillShade="D9"/>
          </w:tcPr>
          <w:p w14:paraId="1FA91229" w14:textId="3B9A3825" w:rsidR="00045C72" w:rsidRPr="003E6339" w:rsidRDefault="00F23774" w:rsidP="00045C72">
            <w:pPr>
              <w:rPr>
                <w:rFonts w:ascii="Arial" w:hAnsi="Arial" w:cs="Arial"/>
                <w:b/>
                <w:color w:val="000000" w:themeColor="text1"/>
                <w:sz w:val="20"/>
                <w:szCs w:val="20"/>
              </w:rPr>
            </w:pPr>
            <w:r w:rsidRPr="003E6339">
              <w:rPr>
                <w:rFonts w:ascii="Arial" w:eastAsia="Calibri" w:hAnsi="Arial" w:cs="Arial"/>
                <w:b/>
                <w:color w:val="000000" w:themeColor="text1"/>
                <w:sz w:val="20"/>
                <w:szCs w:val="20"/>
              </w:rPr>
              <w:t>International Alert</w:t>
            </w:r>
          </w:p>
        </w:tc>
      </w:tr>
      <w:tr w:rsidR="003E6339" w:rsidRPr="003E6339" w14:paraId="07767B1C" w14:textId="77777777" w:rsidTr="00C95D5D">
        <w:trPr>
          <w:trHeight w:val="965"/>
        </w:trPr>
        <w:tc>
          <w:tcPr>
            <w:tcW w:w="8290" w:type="dxa"/>
            <w:shd w:val="clear" w:color="auto" w:fill="D9D9D9" w:themeFill="background1" w:themeFillShade="D9"/>
          </w:tcPr>
          <w:p w14:paraId="02B1E427" w14:textId="77777777" w:rsidR="00F23774" w:rsidRPr="003E6339" w:rsidRDefault="00F23774" w:rsidP="00465A49">
            <w:pPr>
              <w:pStyle w:val="NoSpacing"/>
              <w:rPr>
                <w:rFonts w:ascii="Arial" w:hAnsi="Arial" w:cs="Arial"/>
                <w:color w:val="000000" w:themeColor="text1"/>
                <w:sz w:val="20"/>
                <w:szCs w:val="20"/>
              </w:rPr>
            </w:pPr>
            <w:r w:rsidRPr="003E6339">
              <w:rPr>
                <w:rFonts w:ascii="Arial" w:eastAsia="Calibri" w:hAnsi="Arial" w:cs="Arial"/>
                <w:b/>
                <w:color w:val="000000" w:themeColor="text1"/>
                <w:sz w:val="20"/>
                <w:szCs w:val="20"/>
              </w:rPr>
              <w:t>International Alert</w:t>
            </w:r>
            <w:r w:rsidRPr="003E6339">
              <w:rPr>
                <w:rFonts w:ascii="Arial" w:eastAsia="Calibri" w:hAnsi="Arial" w:cs="Arial"/>
                <w:color w:val="000000" w:themeColor="text1"/>
                <w:sz w:val="20"/>
                <w:szCs w:val="20"/>
              </w:rPr>
              <w:t xml:space="preserve"> has been working for over 30 years with people directly </w:t>
            </w:r>
            <w:r w:rsidRPr="003E6339">
              <w:rPr>
                <w:rFonts w:ascii="Arial" w:hAnsi="Arial" w:cs="Arial"/>
                <w:color w:val="000000" w:themeColor="text1"/>
                <w:sz w:val="20"/>
                <w:szCs w:val="20"/>
              </w:rPr>
              <w:t>affected by conflict to find peaceful solutions.</w:t>
            </w:r>
          </w:p>
          <w:p w14:paraId="7D8A6CD4" w14:textId="77777777" w:rsidR="00F23774" w:rsidRPr="003E6339" w:rsidRDefault="00F23774" w:rsidP="00465A49">
            <w:pPr>
              <w:pStyle w:val="NoSpacing"/>
              <w:rPr>
                <w:rFonts w:ascii="Arial" w:hAnsi="Arial" w:cs="Arial"/>
                <w:color w:val="000000" w:themeColor="text1"/>
                <w:sz w:val="20"/>
                <w:szCs w:val="20"/>
              </w:rPr>
            </w:pPr>
            <w:r w:rsidRPr="003E6339">
              <w:rPr>
                <w:rFonts w:ascii="Arial" w:hAnsi="Arial" w:cs="Arial"/>
                <w:color w:val="000000" w:themeColor="text1"/>
                <w:sz w:val="20"/>
                <w:szCs w:val="20"/>
              </w:rPr>
              <w:t>We believe in a world where people resolve their differences without violence and can build a more peaceful future for their families and communities.</w:t>
            </w:r>
          </w:p>
          <w:p w14:paraId="427DF7DB" w14:textId="77777777" w:rsidR="00F23774" w:rsidRPr="003E6339" w:rsidRDefault="00F23774" w:rsidP="00465A49">
            <w:pPr>
              <w:pStyle w:val="NoSpacing"/>
              <w:rPr>
                <w:rFonts w:ascii="Arial" w:hAnsi="Arial" w:cs="Arial"/>
                <w:color w:val="000000" w:themeColor="text1"/>
                <w:sz w:val="20"/>
                <w:szCs w:val="20"/>
              </w:rPr>
            </w:pPr>
            <w:r w:rsidRPr="003E6339">
              <w:rPr>
                <w:rFonts w:ascii="Arial" w:hAnsi="Arial" w:cs="Arial"/>
                <w:color w:val="000000" w:themeColor="text1"/>
                <w:sz w:val="20"/>
                <w:szCs w:val="20"/>
              </w:rPr>
              <w:t>We build a more peaceful world by collaborating with people from across divides to resolve the root causes of conflict, because everyone can play a part in building peace, every day.</w:t>
            </w:r>
          </w:p>
          <w:p w14:paraId="759A5A42" w14:textId="77777777" w:rsidR="00F23774" w:rsidRPr="003E6339" w:rsidRDefault="00F23774" w:rsidP="00465A49">
            <w:pPr>
              <w:pStyle w:val="NoSpacing"/>
              <w:rPr>
                <w:rFonts w:ascii="Arial" w:hAnsi="Arial" w:cs="Arial"/>
                <w:color w:val="000000" w:themeColor="text1"/>
                <w:sz w:val="20"/>
                <w:szCs w:val="20"/>
              </w:rPr>
            </w:pPr>
            <w:r w:rsidRPr="003E6339">
              <w:rPr>
                <w:rFonts w:ascii="Arial" w:hAnsi="Arial" w:cs="Arial"/>
                <w:color w:val="000000" w:themeColor="text1"/>
                <w:sz w:val="20"/>
                <w:szCs w:val="20"/>
              </w:rPr>
              <w:t>We work alongside local communities, partners, businesses, and policymakers to turn our in-depth research and analysis into practical solutions and action on the ground.</w:t>
            </w:r>
          </w:p>
          <w:p w14:paraId="4AB47197" w14:textId="495C24A7" w:rsidR="00C95D5D" w:rsidRPr="003E6339" w:rsidRDefault="00F23774" w:rsidP="00465A49">
            <w:pPr>
              <w:pStyle w:val="NoSpacing"/>
              <w:rPr>
                <w:b/>
                <w:color w:val="000000" w:themeColor="text1"/>
              </w:rPr>
            </w:pPr>
            <w:r w:rsidRPr="003E6339">
              <w:rPr>
                <w:rFonts w:ascii="Arial" w:hAnsi="Arial" w:cs="Arial"/>
                <w:color w:val="000000" w:themeColor="text1"/>
                <w:sz w:val="20"/>
                <w:szCs w:val="20"/>
              </w:rPr>
              <w:t>And we bring together people from the grassroots to the policy level to inspire and amplify the voice of peace, because it is only</w:t>
            </w:r>
            <w:r w:rsidRPr="003E6339">
              <w:rPr>
                <w:rFonts w:ascii="Arial" w:eastAsia="Calibri" w:hAnsi="Arial" w:cs="Arial"/>
                <w:color w:val="000000" w:themeColor="text1"/>
                <w:sz w:val="20"/>
                <w:szCs w:val="20"/>
              </w:rPr>
              <w:t xml:space="preserve"> together that we can achieve change.</w:t>
            </w:r>
            <w:r w:rsidR="00455F11" w:rsidRPr="003E6339">
              <w:rPr>
                <w:rFonts w:ascii="Arial" w:hAnsi="Arial" w:cs="Arial"/>
                <w:color w:val="000000" w:themeColor="text1"/>
                <w:sz w:val="20"/>
                <w:szCs w:val="20"/>
              </w:rPr>
              <w:t xml:space="preserve"> To learn more about how and where we work, visit </w:t>
            </w:r>
            <w:hyperlink r:id="rId12" w:history="1">
              <w:r w:rsidR="00455F11" w:rsidRPr="003E6339">
                <w:rPr>
                  <w:rStyle w:val="Hyperlink"/>
                  <w:rFonts w:ascii="Arial" w:hAnsi="Arial" w:cs="Arial"/>
                  <w:color w:val="000000" w:themeColor="text1"/>
                  <w:sz w:val="20"/>
                  <w:szCs w:val="20"/>
                </w:rPr>
                <w:t>www.international-alert.org</w:t>
              </w:r>
            </w:hyperlink>
            <w:r w:rsidR="00455F11" w:rsidRPr="003E6339">
              <w:rPr>
                <w:rFonts w:ascii="Arial" w:hAnsi="Arial" w:cs="Arial"/>
                <w:color w:val="000000" w:themeColor="text1"/>
                <w:sz w:val="20"/>
                <w:szCs w:val="20"/>
              </w:rPr>
              <w:t>.</w:t>
            </w:r>
          </w:p>
        </w:tc>
      </w:tr>
      <w:tr w:rsidR="003E6339" w:rsidRPr="003E6339" w14:paraId="3F4CA171" w14:textId="77777777" w:rsidTr="00C95D5D">
        <w:tc>
          <w:tcPr>
            <w:tcW w:w="8290" w:type="dxa"/>
            <w:shd w:val="clear" w:color="auto" w:fill="D9D9D9" w:themeFill="background1" w:themeFillShade="D9"/>
          </w:tcPr>
          <w:p w14:paraId="41679F07" w14:textId="0DAC0401" w:rsidR="00C95D5D" w:rsidRPr="003E6339" w:rsidRDefault="00C95D5D" w:rsidP="00045C72">
            <w:pPr>
              <w:rPr>
                <w:rFonts w:ascii="Arial" w:hAnsi="Arial" w:cs="Arial"/>
                <w:b/>
                <w:color w:val="000000" w:themeColor="text1"/>
                <w:sz w:val="20"/>
                <w:szCs w:val="20"/>
              </w:rPr>
            </w:pPr>
            <w:r w:rsidRPr="003E6339">
              <w:rPr>
                <w:rFonts w:ascii="Arial" w:hAnsi="Arial" w:cs="Arial"/>
                <w:b/>
                <w:color w:val="000000" w:themeColor="text1"/>
                <w:sz w:val="20"/>
                <w:szCs w:val="20"/>
              </w:rPr>
              <w:t>Job Purpose</w:t>
            </w:r>
          </w:p>
        </w:tc>
      </w:tr>
      <w:tr w:rsidR="003E6339" w:rsidRPr="003E6339" w14:paraId="1FA91233" w14:textId="77777777" w:rsidTr="00C95D5D">
        <w:tc>
          <w:tcPr>
            <w:tcW w:w="8290" w:type="dxa"/>
          </w:tcPr>
          <w:p w14:paraId="68D2EB74" w14:textId="010F4B3D" w:rsidR="00A3625C" w:rsidRPr="003E6339" w:rsidRDefault="003E50D1" w:rsidP="00C10C7B">
            <w:pPr>
              <w:jc w:val="both"/>
              <w:rPr>
                <w:rFonts w:ascii="Arial" w:hAnsi="Arial" w:cs="Arial"/>
                <w:color w:val="000000" w:themeColor="text1"/>
                <w:sz w:val="20"/>
                <w:szCs w:val="20"/>
              </w:rPr>
            </w:pPr>
            <w:r w:rsidRPr="003E6339">
              <w:rPr>
                <w:rFonts w:ascii="Arial" w:hAnsi="Arial" w:cs="Arial"/>
                <w:color w:val="000000" w:themeColor="text1"/>
                <w:sz w:val="20"/>
                <w:szCs w:val="20"/>
              </w:rPr>
              <w:t>The purpose of this position is to support the continued growth and consolidation of the Rwanda Programme. This is a local position, the holder will assist the Monitoring</w:t>
            </w:r>
            <w:r w:rsidR="002557A5" w:rsidRPr="003E6339">
              <w:rPr>
                <w:rFonts w:ascii="Arial" w:hAnsi="Arial" w:cs="Arial"/>
                <w:color w:val="000000" w:themeColor="text1"/>
                <w:sz w:val="20"/>
                <w:szCs w:val="20"/>
              </w:rPr>
              <w:t xml:space="preserve"> and </w:t>
            </w:r>
            <w:r w:rsidRPr="003E6339">
              <w:rPr>
                <w:rFonts w:ascii="Arial" w:hAnsi="Arial" w:cs="Arial"/>
                <w:color w:val="000000" w:themeColor="text1"/>
                <w:sz w:val="20"/>
                <w:szCs w:val="20"/>
              </w:rPr>
              <w:t xml:space="preserve">Evaluation </w:t>
            </w:r>
            <w:r w:rsidR="002557A5" w:rsidRPr="003E6339">
              <w:rPr>
                <w:rFonts w:ascii="Arial" w:hAnsi="Arial" w:cs="Arial"/>
                <w:color w:val="000000" w:themeColor="text1"/>
                <w:sz w:val="20"/>
                <w:szCs w:val="20"/>
              </w:rPr>
              <w:t>Manager</w:t>
            </w:r>
            <w:r w:rsidRPr="003E6339">
              <w:rPr>
                <w:rFonts w:ascii="Arial" w:hAnsi="Arial" w:cs="Arial"/>
                <w:color w:val="000000" w:themeColor="text1"/>
                <w:sz w:val="20"/>
                <w:szCs w:val="20"/>
              </w:rPr>
              <w:t xml:space="preserve"> and jointly work across programme projects to provide technical support programme staff and partners implementing in monitoring, evaluating</w:t>
            </w:r>
            <w:r w:rsidR="002557A5" w:rsidRPr="003E6339">
              <w:rPr>
                <w:rFonts w:ascii="Arial" w:hAnsi="Arial" w:cs="Arial"/>
                <w:color w:val="000000" w:themeColor="text1"/>
                <w:sz w:val="20"/>
                <w:szCs w:val="20"/>
              </w:rPr>
              <w:t>, accountability</w:t>
            </w:r>
            <w:r w:rsidRPr="003E6339">
              <w:rPr>
                <w:rFonts w:ascii="Arial" w:hAnsi="Arial" w:cs="Arial"/>
                <w:color w:val="000000" w:themeColor="text1"/>
                <w:sz w:val="20"/>
                <w:szCs w:val="20"/>
              </w:rPr>
              <w:t xml:space="preserve"> and learning from programme implementation. The holder of this position will support with generating projects data base, data screening, data accuracy tracking and reporting.</w:t>
            </w:r>
          </w:p>
          <w:p w14:paraId="1FA91232" w14:textId="22BAA069" w:rsidR="00A3625C" w:rsidRPr="003E6339" w:rsidRDefault="00A3625C" w:rsidP="00C10C7B">
            <w:pPr>
              <w:jc w:val="both"/>
              <w:rPr>
                <w:rFonts w:ascii="Arial" w:hAnsi="Arial" w:cs="Arial"/>
                <w:bCs/>
                <w:color w:val="000000" w:themeColor="text1"/>
                <w:sz w:val="20"/>
                <w:szCs w:val="20"/>
              </w:rPr>
            </w:pPr>
            <w:r w:rsidRPr="003E6339">
              <w:rPr>
                <w:rFonts w:ascii="Arial" w:hAnsi="Arial" w:cs="Arial"/>
                <w:bCs/>
                <w:color w:val="000000" w:themeColor="text1"/>
                <w:sz w:val="20"/>
                <w:szCs w:val="20"/>
              </w:rPr>
              <w:t>The position is assigned to c</w:t>
            </w:r>
            <w:r w:rsidRPr="003E6339">
              <w:rPr>
                <w:rFonts w:ascii="Arial" w:hAnsi="Arial" w:cs="Arial"/>
                <w:color w:val="000000" w:themeColor="text1"/>
                <w:sz w:val="20"/>
                <w:szCs w:val="20"/>
                <w:lang w:val="en-US"/>
              </w:rPr>
              <w:t>omply with International Alert policies and practice with respect to staff safeguarding inclusive of code of conduct, health and safety, equal opportunities and other relevant policies and procedures.</w:t>
            </w:r>
          </w:p>
        </w:tc>
      </w:tr>
      <w:tr w:rsidR="003E6339" w:rsidRPr="003E6339" w14:paraId="1FA91235" w14:textId="77777777" w:rsidTr="00C95D5D">
        <w:tc>
          <w:tcPr>
            <w:tcW w:w="8290" w:type="dxa"/>
            <w:shd w:val="clear" w:color="auto" w:fill="D9D9D9" w:themeFill="background1" w:themeFillShade="D9"/>
          </w:tcPr>
          <w:p w14:paraId="1FA91234" w14:textId="77777777" w:rsidR="00045C72" w:rsidRPr="003E6339" w:rsidRDefault="00045C72" w:rsidP="00045C72">
            <w:pPr>
              <w:rPr>
                <w:rFonts w:ascii="Arial" w:hAnsi="Arial" w:cs="Arial"/>
                <w:b/>
                <w:color w:val="000000" w:themeColor="text1"/>
                <w:sz w:val="20"/>
                <w:szCs w:val="20"/>
              </w:rPr>
            </w:pPr>
            <w:r w:rsidRPr="003E6339">
              <w:rPr>
                <w:rFonts w:ascii="Arial" w:hAnsi="Arial" w:cs="Arial"/>
                <w:b/>
                <w:color w:val="000000" w:themeColor="text1"/>
                <w:sz w:val="20"/>
                <w:szCs w:val="20"/>
              </w:rPr>
              <w:t>Duties and Responsibilities</w:t>
            </w:r>
          </w:p>
        </w:tc>
      </w:tr>
      <w:tr w:rsidR="003E6339" w:rsidRPr="003E6339" w14:paraId="1DD02DA7" w14:textId="77777777" w:rsidTr="00614121">
        <w:tc>
          <w:tcPr>
            <w:tcW w:w="8290" w:type="dxa"/>
          </w:tcPr>
          <w:p w14:paraId="4EB12CBF" w14:textId="7CFB496C" w:rsidR="00614121" w:rsidRPr="003E6339" w:rsidRDefault="00614121" w:rsidP="00465A49">
            <w:pPr>
              <w:pStyle w:val="ListParagraph"/>
              <w:numPr>
                <w:ilvl w:val="0"/>
                <w:numId w:val="47"/>
              </w:numPr>
              <w:jc w:val="both"/>
              <w:rPr>
                <w:rFonts w:ascii="Arial" w:hAnsi="Arial" w:cs="Arial"/>
                <w:b/>
                <w:color w:val="000000" w:themeColor="text1"/>
                <w:sz w:val="20"/>
                <w:szCs w:val="20"/>
              </w:rPr>
            </w:pPr>
            <w:r w:rsidRPr="003E6339">
              <w:rPr>
                <w:rFonts w:ascii="Arial" w:hAnsi="Arial" w:cs="Arial"/>
                <w:b/>
                <w:bCs/>
                <w:color w:val="000000" w:themeColor="text1"/>
                <w:sz w:val="20"/>
                <w:szCs w:val="20"/>
              </w:rPr>
              <w:t>Results Monitoring and programme quality support</w:t>
            </w:r>
          </w:p>
          <w:p w14:paraId="7AAD3DC5" w14:textId="6E90B9ED" w:rsidR="00614121" w:rsidRPr="003E6339" w:rsidRDefault="00614121" w:rsidP="00465A49">
            <w:pPr>
              <w:pStyle w:val="ListParagraph"/>
              <w:numPr>
                <w:ilvl w:val="0"/>
                <w:numId w:val="49"/>
              </w:numPr>
              <w:jc w:val="both"/>
              <w:rPr>
                <w:rFonts w:ascii="Arial" w:hAnsi="Arial" w:cs="Arial"/>
                <w:color w:val="000000" w:themeColor="text1"/>
                <w:sz w:val="20"/>
                <w:szCs w:val="20"/>
              </w:rPr>
            </w:pPr>
            <w:r w:rsidRPr="003E6339">
              <w:rPr>
                <w:rFonts w:ascii="Arial" w:hAnsi="Arial" w:cs="Arial"/>
                <w:color w:val="000000" w:themeColor="text1"/>
                <w:sz w:val="20"/>
                <w:szCs w:val="20"/>
              </w:rPr>
              <w:t xml:space="preserve">Assist colleagues in </w:t>
            </w:r>
            <w:r w:rsidR="002D2411" w:rsidRPr="003E6339">
              <w:rPr>
                <w:rFonts w:ascii="Arial" w:hAnsi="Arial" w:cs="Arial"/>
                <w:color w:val="000000" w:themeColor="text1"/>
                <w:sz w:val="20"/>
                <w:szCs w:val="20"/>
              </w:rPr>
              <w:t>Feed</w:t>
            </w:r>
            <w:r w:rsidR="00465A49" w:rsidRPr="003E6339">
              <w:rPr>
                <w:rFonts w:ascii="Arial" w:hAnsi="Arial" w:cs="Arial"/>
                <w:color w:val="000000" w:themeColor="text1"/>
                <w:sz w:val="20"/>
                <w:szCs w:val="20"/>
              </w:rPr>
              <w:t>ing</w:t>
            </w:r>
            <w:r w:rsidR="002D2411" w:rsidRPr="003E6339">
              <w:rPr>
                <w:rFonts w:ascii="Arial" w:hAnsi="Arial" w:cs="Arial"/>
                <w:color w:val="000000" w:themeColor="text1"/>
                <w:sz w:val="20"/>
                <w:szCs w:val="20"/>
              </w:rPr>
              <w:t xml:space="preserve"> MEAL activities into proposals</w:t>
            </w:r>
            <w:r w:rsidRPr="003E6339">
              <w:rPr>
                <w:rFonts w:ascii="Arial" w:hAnsi="Arial" w:cs="Arial"/>
                <w:color w:val="000000" w:themeColor="text1"/>
                <w:sz w:val="20"/>
                <w:szCs w:val="20"/>
              </w:rPr>
              <w:t xml:space="preserve"> in line with </w:t>
            </w:r>
            <w:r w:rsidR="002D2411" w:rsidRPr="003E6339">
              <w:rPr>
                <w:rFonts w:ascii="Arial" w:hAnsi="Arial" w:cs="Arial"/>
                <w:color w:val="000000" w:themeColor="text1"/>
                <w:sz w:val="20"/>
                <w:szCs w:val="20"/>
              </w:rPr>
              <w:t>International Alert M&amp;E policy and</w:t>
            </w:r>
            <w:r w:rsidRPr="003E6339">
              <w:rPr>
                <w:rFonts w:ascii="Arial" w:hAnsi="Arial" w:cs="Arial"/>
                <w:color w:val="000000" w:themeColor="text1"/>
                <w:sz w:val="20"/>
                <w:szCs w:val="20"/>
              </w:rPr>
              <w:t xml:space="preserve"> guidance, accommodating external requirements and internal evidence needs. Specifically, assist in implementation of the MEAL plans, indicator tracking tools and other relevant tools for the area of responsibility.</w:t>
            </w:r>
          </w:p>
          <w:p w14:paraId="6327B3A3" w14:textId="4F4CE6E1" w:rsidR="00614121" w:rsidRPr="003E6339" w:rsidRDefault="00614121" w:rsidP="00465A49">
            <w:pPr>
              <w:pStyle w:val="ListParagraph"/>
              <w:numPr>
                <w:ilvl w:val="0"/>
                <w:numId w:val="49"/>
              </w:numPr>
              <w:jc w:val="both"/>
              <w:rPr>
                <w:rFonts w:ascii="Arial" w:eastAsia="Times New Roman" w:hAnsi="Arial" w:cs="Arial"/>
                <w:color w:val="000000" w:themeColor="text1"/>
                <w:sz w:val="20"/>
                <w:szCs w:val="20"/>
                <w:lang w:eastAsia="en-GB"/>
              </w:rPr>
            </w:pPr>
            <w:r w:rsidRPr="003E6339">
              <w:rPr>
                <w:rFonts w:ascii="Arial" w:eastAsia="Times New Roman" w:hAnsi="Arial" w:cs="Arial"/>
                <w:color w:val="000000" w:themeColor="text1"/>
                <w:sz w:val="20"/>
                <w:szCs w:val="20"/>
                <w:lang w:eastAsia="en-GB"/>
              </w:rPr>
              <w:t xml:space="preserve">Assist </w:t>
            </w:r>
            <w:r w:rsidR="002D2411" w:rsidRPr="003E6339">
              <w:rPr>
                <w:rFonts w:ascii="Arial" w:eastAsia="Times New Roman" w:hAnsi="Arial" w:cs="Arial"/>
                <w:color w:val="000000" w:themeColor="text1"/>
                <w:sz w:val="20"/>
                <w:szCs w:val="20"/>
                <w:lang w:eastAsia="en-GB"/>
              </w:rPr>
              <w:t xml:space="preserve">the </w:t>
            </w:r>
            <w:r w:rsidRPr="003E6339">
              <w:rPr>
                <w:rFonts w:ascii="Arial" w:eastAsia="Times New Roman" w:hAnsi="Arial" w:cs="Arial"/>
                <w:color w:val="000000" w:themeColor="text1"/>
                <w:sz w:val="20"/>
                <w:szCs w:val="20"/>
                <w:lang w:eastAsia="en-GB"/>
              </w:rPr>
              <w:t xml:space="preserve">Quarterly Review meetings and </w:t>
            </w:r>
            <w:r w:rsidR="002D2411" w:rsidRPr="003E6339">
              <w:rPr>
                <w:rFonts w:ascii="Arial" w:eastAsia="Times New Roman" w:hAnsi="Arial" w:cs="Arial"/>
                <w:color w:val="000000" w:themeColor="text1"/>
                <w:sz w:val="20"/>
                <w:szCs w:val="20"/>
                <w:lang w:eastAsia="en-GB"/>
              </w:rPr>
              <w:t xml:space="preserve">Project </w:t>
            </w:r>
            <w:r w:rsidRPr="003E6339">
              <w:rPr>
                <w:rFonts w:ascii="Arial" w:eastAsia="Times New Roman" w:hAnsi="Arial" w:cs="Arial"/>
                <w:color w:val="000000" w:themeColor="text1"/>
                <w:sz w:val="20"/>
                <w:szCs w:val="20"/>
                <w:lang w:eastAsia="en-GB"/>
              </w:rPr>
              <w:t>Close-out meetings in order to highlight cross-project components aimed at replicating good practices and strengthening synergies between projects or programmes</w:t>
            </w:r>
            <w:r w:rsidR="002D2411" w:rsidRPr="003E6339">
              <w:rPr>
                <w:rFonts w:ascii="Arial" w:eastAsia="Times New Roman" w:hAnsi="Arial" w:cs="Arial"/>
                <w:color w:val="000000" w:themeColor="text1"/>
                <w:sz w:val="20"/>
                <w:szCs w:val="20"/>
                <w:lang w:eastAsia="en-GB"/>
              </w:rPr>
              <w:t xml:space="preserve"> and partners</w:t>
            </w:r>
            <w:r w:rsidRPr="003E6339">
              <w:rPr>
                <w:rFonts w:ascii="Arial" w:eastAsia="Times New Roman" w:hAnsi="Arial" w:cs="Arial"/>
                <w:color w:val="000000" w:themeColor="text1"/>
                <w:sz w:val="20"/>
                <w:szCs w:val="20"/>
                <w:lang w:eastAsia="en-GB"/>
              </w:rPr>
              <w:t>.</w:t>
            </w:r>
          </w:p>
          <w:p w14:paraId="3CCF943A" w14:textId="6F1891A9" w:rsidR="00614121" w:rsidRPr="003E6339" w:rsidRDefault="00614121" w:rsidP="00465A49">
            <w:pPr>
              <w:pStyle w:val="ListParagraph"/>
              <w:numPr>
                <w:ilvl w:val="0"/>
                <w:numId w:val="49"/>
              </w:numPr>
              <w:jc w:val="both"/>
              <w:rPr>
                <w:rFonts w:ascii="Arial" w:eastAsia="Times New Roman" w:hAnsi="Arial" w:cs="Arial"/>
                <w:color w:val="000000" w:themeColor="text1"/>
                <w:sz w:val="20"/>
                <w:szCs w:val="20"/>
                <w:lang w:eastAsia="en-GB"/>
              </w:rPr>
            </w:pPr>
            <w:r w:rsidRPr="003E6339">
              <w:rPr>
                <w:rFonts w:ascii="Arial" w:eastAsia="Times New Roman" w:hAnsi="Arial" w:cs="Arial"/>
                <w:color w:val="000000" w:themeColor="text1"/>
                <w:sz w:val="20"/>
                <w:szCs w:val="20"/>
                <w:lang w:eastAsia="en-GB"/>
              </w:rPr>
              <w:t>Assist in the implementation and data collection for results frameworks and monitoring processes and tools at the right level.</w:t>
            </w:r>
          </w:p>
          <w:p w14:paraId="65DD1034" w14:textId="77777777" w:rsidR="002D2411" w:rsidRPr="003E6339" w:rsidRDefault="002D2411" w:rsidP="00465A49">
            <w:pPr>
              <w:pStyle w:val="ListParagraph"/>
              <w:numPr>
                <w:ilvl w:val="0"/>
                <w:numId w:val="49"/>
              </w:numPr>
              <w:autoSpaceDE w:val="0"/>
              <w:autoSpaceDN w:val="0"/>
              <w:adjustRightInd w:val="0"/>
              <w:jc w:val="both"/>
              <w:rPr>
                <w:rFonts w:ascii="Arial" w:hAnsi="Arial" w:cs="Arial"/>
                <w:color w:val="000000" w:themeColor="text1"/>
                <w:sz w:val="20"/>
                <w:szCs w:val="20"/>
                <w:lang w:val="en-US"/>
              </w:rPr>
            </w:pPr>
            <w:r w:rsidRPr="003E6339">
              <w:rPr>
                <w:rFonts w:ascii="Arial" w:hAnsi="Arial" w:cs="Arial"/>
                <w:color w:val="000000" w:themeColor="text1"/>
                <w:sz w:val="20"/>
                <w:szCs w:val="20"/>
                <w:lang w:val="en-US"/>
              </w:rPr>
              <w:lastRenderedPageBreak/>
              <w:t>Set up simple systems to manage information or data generated by monitoring and evaluation activities, such as trainings, mobilization events, advocacy initiatives, researches, activity monitoring and evaluations</w:t>
            </w:r>
          </w:p>
          <w:p w14:paraId="0D3B6CE7" w14:textId="19A506CA" w:rsidR="00A3625C" w:rsidRPr="003E6339" w:rsidRDefault="00A3625C" w:rsidP="00465A49">
            <w:pPr>
              <w:pStyle w:val="ListParagraph"/>
              <w:numPr>
                <w:ilvl w:val="0"/>
                <w:numId w:val="49"/>
              </w:numPr>
              <w:autoSpaceDE w:val="0"/>
              <w:autoSpaceDN w:val="0"/>
              <w:adjustRightInd w:val="0"/>
              <w:jc w:val="both"/>
              <w:rPr>
                <w:rFonts w:ascii="Arial" w:hAnsi="Arial" w:cs="Arial"/>
                <w:color w:val="000000" w:themeColor="text1"/>
                <w:sz w:val="20"/>
                <w:szCs w:val="20"/>
                <w:lang w:val="en-US"/>
              </w:rPr>
            </w:pPr>
            <w:r w:rsidRPr="003E6339">
              <w:rPr>
                <w:rFonts w:ascii="Arial" w:hAnsi="Arial" w:cs="Arial"/>
                <w:color w:val="000000" w:themeColor="text1"/>
                <w:sz w:val="20"/>
                <w:szCs w:val="20"/>
                <w:lang w:val="en-US"/>
              </w:rPr>
              <w:t>Track the quality benchmarks of activities and inform programmes about quality programming in close collaboration with the M&amp;E Manager</w:t>
            </w:r>
          </w:p>
          <w:p w14:paraId="6270D60A" w14:textId="1516D6FB" w:rsidR="002D2411" w:rsidRPr="003E6339" w:rsidRDefault="002D2411" w:rsidP="00465A49">
            <w:pPr>
              <w:pStyle w:val="ListParagraph"/>
              <w:numPr>
                <w:ilvl w:val="0"/>
                <w:numId w:val="49"/>
              </w:numPr>
              <w:autoSpaceDE w:val="0"/>
              <w:autoSpaceDN w:val="0"/>
              <w:adjustRightInd w:val="0"/>
              <w:jc w:val="both"/>
              <w:rPr>
                <w:rFonts w:ascii="Arial" w:hAnsi="Arial" w:cs="Arial"/>
                <w:color w:val="000000" w:themeColor="text1"/>
                <w:sz w:val="20"/>
                <w:szCs w:val="20"/>
                <w:lang w:val="en-US"/>
              </w:rPr>
            </w:pPr>
            <w:r w:rsidRPr="003E6339">
              <w:rPr>
                <w:rFonts w:ascii="Arial" w:hAnsi="Arial" w:cs="Arial"/>
                <w:color w:val="000000" w:themeColor="text1"/>
                <w:sz w:val="20"/>
                <w:szCs w:val="20"/>
                <w:lang w:val="en-US"/>
              </w:rPr>
              <w:t xml:space="preserve">Conduct simple data analysis e.g. frequency distribution, some inferential statistics and disseminate information to line manager for data validation and further inform programme management. </w:t>
            </w:r>
          </w:p>
        </w:tc>
      </w:tr>
      <w:tr w:rsidR="003E6339" w:rsidRPr="003E6339" w14:paraId="1612D0C9" w14:textId="77777777" w:rsidTr="00E56776">
        <w:tc>
          <w:tcPr>
            <w:tcW w:w="8290" w:type="dxa"/>
          </w:tcPr>
          <w:p w14:paraId="69690456" w14:textId="54E9E8DA" w:rsidR="00DB14F7" w:rsidRPr="003E6339" w:rsidRDefault="00DB14F7" w:rsidP="00A3625C">
            <w:pPr>
              <w:pStyle w:val="ListParagraph"/>
              <w:numPr>
                <w:ilvl w:val="0"/>
                <w:numId w:val="47"/>
              </w:numPr>
              <w:rPr>
                <w:rFonts w:ascii="Arial" w:hAnsi="Arial" w:cs="Arial"/>
                <w:b/>
                <w:color w:val="000000" w:themeColor="text1"/>
                <w:sz w:val="20"/>
                <w:szCs w:val="20"/>
              </w:rPr>
            </w:pPr>
            <w:r w:rsidRPr="003E6339">
              <w:rPr>
                <w:rFonts w:ascii="Arial" w:hAnsi="Arial" w:cs="Arial"/>
                <w:b/>
                <w:color w:val="000000" w:themeColor="text1"/>
                <w:sz w:val="20"/>
                <w:szCs w:val="20"/>
              </w:rPr>
              <w:lastRenderedPageBreak/>
              <w:t>Support the Programme Evaluation</w:t>
            </w:r>
            <w:r w:rsidR="00A3625C" w:rsidRPr="003E6339">
              <w:rPr>
                <w:rFonts w:ascii="Arial" w:hAnsi="Arial" w:cs="Arial"/>
                <w:b/>
                <w:color w:val="000000" w:themeColor="text1"/>
                <w:sz w:val="20"/>
                <w:szCs w:val="20"/>
              </w:rPr>
              <w:t xml:space="preserve"> and researches </w:t>
            </w:r>
          </w:p>
          <w:p w14:paraId="331E4C99" w14:textId="0AC4D1A9" w:rsidR="00E56776" w:rsidRPr="003E6339" w:rsidRDefault="00E56776" w:rsidP="00E56776">
            <w:pPr>
              <w:pStyle w:val="ListParagraph"/>
              <w:numPr>
                <w:ilvl w:val="0"/>
                <w:numId w:val="49"/>
              </w:numPr>
              <w:autoSpaceDE w:val="0"/>
              <w:autoSpaceDN w:val="0"/>
              <w:adjustRightInd w:val="0"/>
              <w:jc w:val="both"/>
              <w:rPr>
                <w:rFonts w:ascii="Arial" w:hAnsi="Arial" w:cs="Arial"/>
                <w:color w:val="000000" w:themeColor="text1"/>
                <w:sz w:val="20"/>
                <w:szCs w:val="20"/>
                <w:lang w:val="en-US"/>
              </w:rPr>
            </w:pPr>
            <w:r w:rsidRPr="003E6339">
              <w:rPr>
                <w:rFonts w:ascii="Arial" w:hAnsi="Arial" w:cs="Arial"/>
                <w:color w:val="000000" w:themeColor="text1"/>
                <w:sz w:val="20"/>
                <w:szCs w:val="20"/>
                <w:lang w:val="en-US"/>
              </w:rPr>
              <w:t>Support coordination of needs assessments</w:t>
            </w:r>
            <w:r w:rsidR="00A3625C" w:rsidRPr="003E6339">
              <w:rPr>
                <w:rFonts w:ascii="Arial" w:hAnsi="Arial" w:cs="Arial"/>
                <w:color w:val="000000" w:themeColor="text1"/>
                <w:sz w:val="20"/>
                <w:szCs w:val="20"/>
                <w:lang w:val="en-US"/>
              </w:rPr>
              <w:t xml:space="preserve">, baselines, researches and evaluations by </w:t>
            </w:r>
            <w:r w:rsidRPr="003E6339">
              <w:rPr>
                <w:rFonts w:ascii="Arial" w:hAnsi="Arial" w:cs="Arial"/>
                <w:color w:val="000000" w:themeColor="text1"/>
                <w:sz w:val="20"/>
                <w:szCs w:val="20"/>
                <w:lang w:val="en-US"/>
              </w:rPr>
              <w:t xml:space="preserve">ensuring </w:t>
            </w:r>
            <w:r w:rsidR="00A3625C" w:rsidRPr="003E6339">
              <w:rPr>
                <w:rFonts w:ascii="Arial" w:hAnsi="Arial" w:cs="Arial"/>
                <w:color w:val="000000" w:themeColor="text1"/>
                <w:sz w:val="20"/>
                <w:szCs w:val="20"/>
                <w:lang w:val="en-US"/>
              </w:rPr>
              <w:t>quality</w:t>
            </w:r>
            <w:r w:rsidRPr="003E6339">
              <w:rPr>
                <w:rFonts w:ascii="Arial" w:hAnsi="Arial" w:cs="Arial"/>
                <w:color w:val="000000" w:themeColor="text1"/>
                <w:sz w:val="20"/>
                <w:szCs w:val="20"/>
                <w:lang w:val="en-US"/>
              </w:rPr>
              <w:t xml:space="preserve"> findings are documented and include sound analysis</w:t>
            </w:r>
            <w:r w:rsidR="00A3625C" w:rsidRPr="003E6339">
              <w:rPr>
                <w:rFonts w:ascii="Arial" w:hAnsi="Arial" w:cs="Arial"/>
                <w:color w:val="000000" w:themeColor="text1"/>
                <w:sz w:val="20"/>
                <w:szCs w:val="20"/>
                <w:lang w:val="en-US"/>
              </w:rPr>
              <w:t xml:space="preserve"> in </w:t>
            </w:r>
            <w:r w:rsidRPr="003E6339">
              <w:rPr>
                <w:rFonts w:ascii="Arial" w:hAnsi="Arial" w:cs="Arial"/>
                <w:color w:val="000000" w:themeColor="text1"/>
                <w:sz w:val="20"/>
                <w:szCs w:val="20"/>
                <w:lang w:val="en-US"/>
              </w:rPr>
              <w:t xml:space="preserve">close </w:t>
            </w:r>
            <w:r w:rsidR="00A3625C" w:rsidRPr="003E6339">
              <w:rPr>
                <w:rFonts w:ascii="Arial" w:hAnsi="Arial" w:cs="Arial"/>
                <w:color w:val="000000" w:themeColor="text1"/>
                <w:sz w:val="20"/>
                <w:szCs w:val="20"/>
                <w:lang w:val="en-US"/>
              </w:rPr>
              <w:t xml:space="preserve">collaboration </w:t>
            </w:r>
            <w:r w:rsidRPr="003E6339">
              <w:rPr>
                <w:rFonts w:ascii="Arial" w:hAnsi="Arial" w:cs="Arial"/>
                <w:color w:val="000000" w:themeColor="text1"/>
                <w:sz w:val="20"/>
                <w:szCs w:val="20"/>
                <w:lang w:val="en-US"/>
              </w:rPr>
              <w:t xml:space="preserve">with M&amp;E </w:t>
            </w:r>
            <w:r w:rsidR="00A3625C" w:rsidRPr="003E6339">
              <w:rPr>
                <w:rFonts w:ascii="Arial" w:hAnsi="Arial" w:cs="Arial"/>
                <w:color w:val="000000" w:themeColor="text1"/>
                <w:sz w:val="20"/>
                <w:szCs w:val="20"/>
                <w:lang w:val="en-US"/>
              </w:rPr>
              <w:t>Manager</w:t>
            </w:r>
            <w:r w:rsidRPr="003E6339">
              <w:rPr>
                <w:rFonts w:ascii="Arial" w:hAnsi="Arial" w:cs="Arial"/>
                <w:color w:val="000000" w:themeColor="text1"/>
                <w:sz w:val="20"/>
                <w:szCs w:val="20"/>
                <w:lang w:val="en-US"/>
              </w:rPr>
              <w:t xml:space="preserve"> </w:t>
            </w:r>
          </w:p>
          <w:p w14:paraId="2C6D63A6" w14:textId="15AE32BC" w:rsidR="00E56776" w:rsidRPr="003E6339" w:rsidRDefault="00E56776" w:rsidP="00E56776">
            <w:pPr>
              <w:pStyle w:val="ListParagraph"/>
              <w:numPr>
                <w:ilvl w:val="0"/>
                <w:numId w:val="49"/>
              </w:numPr>
              <w:jc w:val="both"/>
              <w:rPr>
                <w:rFonts w:ascii="Arial" w:hAnsi="Arial" w:cs="Arial"/>
                <w:color w:val="000000" w:themeColor="text1"/>
                <w:sz w:val="20"/>
                <w:szCs w:val="20"/>
                <w:lang w:val="en-US"/>
              </w:rPr>
            </w:pPr>
            <w:r w:rsidRPr="003E6339">
              <w:rPr>
                <w:rFonts w:ascii="Arial" w:hAnsi="Arial" w:cs="Arial"/>
                <w:color w:val="000000" w:themeColor="text1"/>
                <w:sz w:val="20"/>
                <w:szCs w:val="20"/>
                <w:lang w:val="en-US"/>
              </w:rPr>
              <w:t>To ensure that the minimum standards of peacebuilding lenses are maintained in accordance with the International Alert Monitoring, Evaluation</w:t>
            </w:r>
            <w:r w:rsidR="00A3625C" w:rsidRPr="003E6339">
              <w:rPr>
                <w:rFonts w:ascii="Arial" w:hAnsi="Arial" w:cs="Arial"/>
                <w:color w:val="000000" w:themeColor="text1"/>
                <w:sz w:val="20"/>
                <w:szCs w:val="20"/>
                <w:lang w:val="en-US"/>
              </w:rPr>
              <w:t>, Research</w:t>
            </w:r>
            <w:r w:rsidRPr="003E6339">
              <w:rPr>
                <w:rFonts w:ascii="Arial" w:hAnsi="Arial" w:cs="Arial"/>
                <w:color w:val="000000" w:themeColor="text1"/>
                <w:sz w:val="20"/>
                <w:szCs w:val="20"/>
                <w:lang w:val="en-US"/>
              </w:rPr>
              <w:t xml:space="preserve"> and Impact frameworks</w:t>
            </w:r>
          </w:p>
          <w:p w14:paraId="2BB9E855" w14:textId="71393786" w:rsidR="002D2411" w:rsidRPr="003E6339" w:rsidRDefault="00A3625C" w:rsidP="00A3625C">
            <w:pPr>
              <w:pStyle w:val="ListParagraph"/>
              <w:numPr>
                <w:ilvl w:val="0"/>
                <w:numId w:val="49"/>
              </w:numPr>
              <w:jc w:val="both"/>
              <w:rPr>
                <w:rFonts w:ascii="Arial" w:hAnsi="Arial" w:cs="Arial"/>
                <w:color w:val="000000" w:themeColor="text1"/>
                <w:sz w:val="20"/>
                <w:szCs w:val="20"/>
                <w:lang w:val="en-US"/>
              </w:rPr>
            </w:pPr>
            <w:r w:rsidRPr="003E6339">
              <w:rPr>
                <w:rFonts w:ascii="Arial" w:hAnsi="Arial" w:cs="Arial"/>
                <w:color w:val="000000" w:themeColor="text1"/>
                <w:sz w:val="20"/>
                <w:szCs w:val="20"/>
                <w:lang w:val="en-US"/>
              </w:rPr>
              <w:t>Track the implementation of recommendations of assessments, baselines, researches and evaluations</w:t>
            </w:r>
          </w:p>
        </w:tc>
      </w:tr>
      <w:tr w:rsidR="003E6339" w:rsidRPr="003E6339" w14:paraId="528BF4FB" w14:textId="77777777" w:rsidTr="00A3625C">
        <w:tc>
          <w:tcPr>
            <w:tcW w:w="8290" w:type="dxa"/>
          </w:tcPr>
          <w:p w14:paraId="5B1A0D06" w14:textId="77777777" w:rsidR="00DB14F7" w:rsidRPr="003E6339" w:rsidRDefault="00DB14F7" w:rsidP="00A3625C">
            <w:pPr>
              <w:pStyle w:val="ListParagraph"/>
              <w:numPr>
                <w:ilvl w:val="0"/>
                <w:numId w:val="47"/>
              </w:numPr>
              <w:rPr>
                <w:rFonts w:ascii="Arial" w:hAnsi="Arial" w:cs="Arial"/>
                <w:b/>
                <w:color w:val="000000" w:themeColor="text1"/>
                <w:sz w:val="20"/>
                <w:szCs w:val="20"/>
              </w:rPr>
            </w:pPr>
            <w:r w:rsidRPr="003E6339">
              <w:rPr>
                <w:rFonts w:ascii="Arial" w:hAnsi="Arial" w:cs="Arial"/>
                <w:b/>
                <w:color w:val="000000" w:themeColor="text1"/>
                <w:sz w:val="20"/>
                <w:szCs w:val="20"/>
              </w:rPr>
              <w:t>Engage in Accountability Mechanisms</w:t>
            </w:r>
          </w:p>
          <w:p w14:paraId="6E8DB614" w14:textId="2099F1DC" w:rsidR="00A3625C" w:rsidRPr="003E6339" w:rsidRDefault="00A3625C" w:rsidP="00A3625C">
            <w:pPr>
              <w:pStyle w:val="ListParagraph"/>
              <w:numPr>
                <w:ilvl w:val="0"/>
                <w:numId w:val="50"/>
              </w:numPr>
              <w:rPr>
                <w:rFonts w:ascii="Arial" w:hAnsi="Arial" w:cs="Arial"/>
                <w:color w:val="000000" w:themeColor="text1"/>
                <w:sz w:val="20"/>
                <w:szCs w:val="20"/>
                <w:lang w:val="en-US"/>
              </w:rPr>
            </w:pPr>
            <w:r w:rsidRPr="003E6339">
              <w:rPr>
                <w:rFonts w:ascii="Arial" w:hAnsi="Arial" w:cs="Arial"/>
                <w:color w:val="000000" w:themeColor="text1"/>
                <w:sz w:val="20"/>
                <w:szCs w:val="20"/>
                <w:lang w:val="en-US"/>
              </w:rPr>
              <w:t>Help set up and manage accountability mechanisms, such as feedback boxes, Incident Monitoring Mechanisms or community feedback sessions.</w:t>
            </w:r>
          </w:p>
          <w:p w14:paraId="4D8F16A6" w14:textId="77777777" w:rsidR="00A3625C" w:rsidRPr="003E6339" w:rsidRDefault="00A3625C" w:rsidP="00A3625C">
            <w:pPr>
              <w:pStyle w:val="ListParagraph"/>
              <w:numPr>
                <w:ilvl w:val="0"/>
                <w:numId w:val="50"/>
              </w:numPr>
              <w:rPr>
                <w:rFonts w:ascii="Arial" w:hAnsi="Arial" w:cs="Arial"/>
                <w:color w:val="000000" w:themeColor="text1"/>
                <w:sz w:val="20"/>
                <w:szCs w:val="20"/>
                <w:lang w:val="en-US"/>
              </w:rPr>
            </w:pPr>
            <w:r w:rsidRPr="003E6339">
              <w:rPr>
                <w:rFonts w:ascii="Arial" w:hAnsi="Arial" w:cs="Arial"/>
                <w:color w:val="000000" w:themeColor="text1"/>
                <w:sz w:val="20"/>
                <w:szCs w:val="20"/>
                <w:lang w:val="en-US"/>
              </w:rPr>
              <w:t>Record, document, and follow up on feedback, ensuring it is processed and shared with relevant teams.</w:t>
            </w:r>
          </w:p>
          <w:p w14:paraId="413CBF84" w14:textId="0564C20A" w:rsidR="00A3625C" w:rsidRPr="003E6339" w:rsidRDefault="00A3625C" w:rsidP="00A3625C">
            <w:pPr>
              <w:pStyle w:val="ListParagraph"/>
              <w:numPr>
                <w:ilvl w:val="0"/>
                <w:numId w:val="50"/>
              </w:numPr>
              <w:rPr>
                <w:rFonts w:ascii="Arial" w:hAnsi="Arial" w:cs="Arial"/>
                <w:b/>
                <w:color w:val="000000" w:themeColor="text1"/>
                <w:sz w:val="20"/>
                <w:szCs w:val="20"/>
              </w:rPr>
            </w:pPr>
            <w:r w:rsidRPr="003E6339">
              <w:rPr>
                <w:rFonts w:ascii="Arial" w:hAnsi="Arial" w:cs="Arial"/>
                <w:color w:val="000000" w:themeColor="text1"/>
                <w:sz w:val="20"/>
                <w:szCs w:val="20"/>
                <w:lang w:val="en-US"/>
              </w:rPr>
              <w:t>Support transparency and accountability by disseminating key project information to stakeholders, including program participants</w:t>
            </w:r>
          </w:p>
        </w:tc>
      </w:tr>
      <w:tr w:rsidR="003E6339" w:rsidRPr="003E6339" w14:paraId="1073B75A" w14:textId="77777777" w:rsidTr="00A3625C">
        <w:tc>
          <w:tcPr>
            <w:tcW w:w="8290" w:type="dxa"/>
          </w:tcPr>
          <w:p w14:paraId="4CB5BA65" w14:textId="78FE584F" w:rsidR="00DB14F7" w:rsidRPr="003E6339" w:rsidRDefault="00DB14F7" w:rsidP="00A3625C">
            <w:pPr>
              <w:pStyle w:val="ListParagraph"/>
              <w:numPr>
                <w:ilvl w:val="0"/>
                <w:numId w:val="47"/>
              </w:numPr>
              <w:rPr>
                <w:rFonts w:ascii="Arial" w:hAnsi="Arial" w:cs="Arial"/>
                <w:b/>
                <w:color w:val="000000" w:themeColor="text1"/>
                <w:sz w:val="20"/>
                <w:szCs w:val="20"/>
              </w:rPr>
            </w:pPr>
            <w:r w:rsidRPr="003E6339">
              <w:rPr>
                <w:rFonts w:ascii="Arial" w:hAnsi="Arial" w:cs="Arial"/>
                <w:b/>
                <w:color w:val="000000" w:themeColor="text1"/>
                <w:sz w:val="20"/>
                <w:szCs w:val="20"/>
              </w:rPr>
              <w:t>Support the Learning Practices</w:t>
            </w:r>
            <w:r w:rsidR="00A3625C" w:rsidRPr="003E6339">
              <w:rPr>
                <w:rFonts w:ascii="Arial" w:hAnsi="Arial" w:cs="Arial"/>
                <w:b/>
                <w:color w:val="000000" w:themeColor="text1"/>
                <w:sz w:val="20"/>
                <w:szCs w:val="20"/>
              </w:rPr>
              <w:t xml:space="preserve"> and Improvements</w:t>
            </w:r>
            <w:r w:rsidRPr="003E6339">
              <w:rPr>
                <w:rFonts w:ascii="Arial" w:hAnsi="Arial" w:cs="Arial"/>
                <w:b/>
                <w:color w:val="000000" w:themeColor="text1"/>
                <w:sz w:val="20"/>
                <w:szCs w:val="20"/>
              </w:rPr>
              <w:t xml:space="preserve"> across the Programmes</w:t>
            </w:r>
          </w:p>
          <w:p w14:paraId="41FA920A" w14:textId="41F1158A" w:rsidR="00A3625C" w:rsidRPr="003E6339" w:rsidRDefault="00A3625C" w:rsidP="00465A49">
            <w:pPr>
              <w:pStyle w:val="ListParagraph"/>
              <w:numPr>
                <w:ilvl w:val="0"/>
                <w:numId w:val="50"/>
              </w:numPr>
              <w:autoSpaceDE w:val="0"/>
              <w:autoSpaceDN w:val="0"/>
              <w:adjustRightInd w:val="0"/>
              <w:jc w:val="both"/>
              <w:rPr>
                <w:rFonts w:ascii="Arial" w:hAnsi="Arial" w:cs="Arial"/>
                <w:color w:val="000000" w:themeColor="text1"/>
                <w:sz w:val="20"/>
                <w:szCs w:val="20"/>
                <w:lang w:val="en-US"/>
              </w:rPr>
            </w:pPr>
            <w:r w:rsidRPr="003E6339">
              <w:rPr>
                <w:rFonts w:ascii="Arial" w:hAnsi="Arial" w:cs="Arial"/>
                <w:color w:val="000000" w:themeColor="text1"/>
                <w:sz w:val="20"/>
                <w:szCs w:val="20"/>
                <w:lang w:val="en-US"/>
              </w:rPr>
              <w:t>Assist in compiling lessons learned and best practices from program activities.</w:t>
            </w:r>
          </w:p>
          <w:p w14:paraId="18051E00" w14:textId="66A4E6A7" w:rsidR="00A3625C" w:rsidRPr="003E6339" w:rsidRDefault="00A3625C" w:rsidP="00465A49">
            <w:pPr>
              <w:pStyle w:val="ListParagraph"/>
              <w:numPr>
                <w:ilvl w:val="0"/>
                <w:numId w:val="50"/>
              </w:numPr>
              <w:autoSpaceDE w:val="0"/>
              <w:autoSpaceDN w:val="0"/>
              <w:adjustRightInd w:val="0"/>
              <w:jc w:val="both"/>
              <w:rPr>
                <w:rFonts w:ascii="Arial" w:hAnsi="Arial" w:cs="Arial"/>
                <w:color w:val="000000" w:themeColor="text1"/>
                <w:sz w:val="20"/>
                <w:szCs w:val="20"/>
                <w:lang w:val="en-US"/>
              </w:rPr>
            </w:pPr>
            <w:r w:rsidRPr="003E6339">
              <w:rPr>
                <w:rFonts w:ascii="Arial" w:hAnsi="Arial" w:cs="Arial"/>
                <w:color w:val="000000" w:themeColor="text1"/>
                <w:sz w:val="20"/>
                <w:szCs w:val="20"/>
                <w:lang w:val="en-US"/>
              </w:rPr>
              <w:t>Support knowledge-sharing initiatives within programmes, such as training sessions or workshops with support from M&amp;E Manager and Project Leads</w:t>
            </w:r>
          </w:p>
          <w:p w14:paraId="4AE8213F" w14:textId="760EE3DA" w:rsidR="00A3625C" w:rsidRPr="003E6339" w:rsidRDefault="00A3625C" w:rsidP="00465A49">
            <w:pPr>
              <w:pStyle w:val="ListParagraph"/>
              <w:numPr>
                <w:ilvl w:val="0"/>
                <w:numId w:val="50"/>
              </w:numPr>
              <w:jc w:val="both"/>
              <w:rPr>
                <w:rFonts w:ascii="Arial" w:hAnsi="Arial" w:cs="Arial"/>
                <w:color w:val="000000" w:themeColor="text1"/>
                <w:sz w:val="20"/>
                <w:szCs w:val="20"/>
                <w:lang w:val="en-US"/>
              </w:rPr>
            </w:pPr>
            <w:r w:rsidRPr="003E6339">
              <w:rPr>
                <w:rFonts w:ascii="Arial" w:hAnsi="Arial" w:cs="Arial"/>
                <w:color w:val="000000" w:themeColor="text1"/>
                <w:sz w:val="20"/>
                <w:szCs w:val="20"/>
                <w:lang w:val="en-US"/>
              </w:rPr>
              <w:t xml:space="preserve">Identify monitoring, evaluation and learning or MEL staffing needs for peacebuilding, conflict sensitive, business for peace programmes, and support staff induction on MEL programme coverage and training.  </w:t>
            </w:r>
          </w:p>
          <w:p w14:paraId="585F1718" w14:textId="6912C23A" w:rsidR="00A3625C" w:rsidRPr="003E6339" w:rsidRDefault="00A3625C" w:rsidP="00465A49">
            <w:pPr>
              <w:pStyle w:val="ListParagraph"/>
              <w:numPr>
                <w:ilvl w:val="0"/>
                <w:numId w:val="50"/>
              </w:numPr>
              <w:autoSpaceDE w:val="0"/>
              <w:autoSpaceDN w:val="0"/>
              <w:adjustRightInd w:val="0"/>
              <w:jc w:val="both"/>
              <w:rPr>
                <w:rFonts w:ascii="Arial" w:hAnsi="Arial" w:cs="Arial"/>
                <w:color w:val="000000" w:themeColor="text1"/>
                <w:sz w:val="20"/>
                <w:szCs w:val="20"/>
                <w:lang w:val="en-US"/>
              </w:rPr>
            </w:pPr>
            <w:r w:rsidRPr="003E6339">
              <w:rPr>
                <w:rFonts w:ascii="Arial" w:hAnsi="Arial" w:cs="Arial"/>
                <w:color w:val="000000" w:themeColor="text1"/>
                <w:sz w:val="20"/>
                <w:szCs w:val="20"/>
                <w:lang w:val="en-US"/>
              </w:rPr>
              <w:t xml:space="preserve">Identify learning and training opportunities for projects and programme staff and work as a mentor for less experienced staff from partner CSOs. </w:t>
            </w:r>
          </w:p>
          <w:p w14:paraId="65F8AF8E" w14:textId="2566E65F" w:rsidR="00A3625C" w:rsidRPr="003E6339" w:rsidRDefault="00A3625C" w:rsidP="00465A49">
            <w:pPr>
              <w:pStyle w:val="ListParagraph"/>
              <w:numPr>
                <w:ilvl w:val="0"/>
                <w:numId w:val="50"/>
              </w:numPr>
              <w:jc w:val="both"/>
              <w:rPr>
                <w:rFonts w:ascii="Arial" w:hAnsi="Arial" w:cs="Arial"/>
                <w:color w:val="000000" w:themeColor="text1"/>
                <w:sz w:val="20"/>
                <w:szCs w:val="20"/>
                <w:lang w:val="en-US"/>
              </w:rPr>
            </w:pPr>
            <w:r w:rsidRPr="003E6339">
              <w:rPr>
                <w:rFonts w:ascii="Arial" w:hAnsi="Arial" w:cs="Arial"/>
                <w:color w:val="000000" w:themeColor="text1"/>
                <w:sz w:val="20"/>
                <w:szCs w:val="20"/>
                <w:lang w:val="en-US"/>
              </w:rPr>
              <w:t>Conduct training and awareness raising activities for programme and partner staff at field e.g. project officers and project coordinators level regarding MEL priorities and quality standards aligned to MSL project gender curriculum, entrepreneurship resources as well as business for peace manuals.</w:t>
            </w:r>
          </w:p>
        </w:tc>
      </w:tr>
      <w:tr w:rsidR="003E6339" w:rsidRPr="003E6339" w14:paraId="1FA91270" w14:textId="77777777" w:rsidTr="00C95D5D">
        <w:tc>
          <w:tcPr>
            <w:tcW w:w="8290" w:type="dxa"/>
            <w:shd w:val="clear" w:color="auto" w:fill="D9D9D9" w:themeFill="background1" w:themeFillShade="D9"/>
          </w:tcPr>
          <w:p w14:paraId="1FA9126F" w14:textId="77777777" w:rsidR="00045C72" w:rsidRPr="003E6339" w:rsidRDefault="00045C72" w:rsidP="00045C72">
            <w:pPr>
              <w:rPr>
                <w:rFonts w:ascii="Arial" w:hAnsi="Arial" w:cs="Arial"/>
                <w:b/>
                <w:color w:val="000000" w:themeColor="text1"/>
                <w:sz w:val="20"/>
                <w:szCs w:val="20"/>
              </w:rPr>
            </w:pPr>
            <w:r w:rsidRPr="003E6339">
              <w:rPr>
                <w:rFonts w:ascii="Arial" w:hAnsi="Arial" w:cs="Arial"/>
                <w:b/>
                <w:color w:val="000000" w:themeColor="text1"/>
                <w:sz w:val="20"/>
                <w:szCs w:val="20"/>
              </w:rPr>
              <w:t>Travel requirements</w:t>
            </w:r>
          </w:p>
        </w:tc>
      </w:tr>
      <w:tr w:rsidR="003E6339" w:rsidRPr="003E6339" w14:paraId="1FA91274" w14:textId="77777777" w:rsidTr="00C95D5D">
        <w:tc>
          <w:tcPr>
            <w:tcW w:w="8290" w:type="dxa"/>
          </w:tcPr>
          <w:p w14:paraId="1FA91273" w14:textId="554DC7EF" w:rsidR="00642F2D" w:rsidRPr="003E6339" w:rsidRDefault="00EC6702" w:rsidP="001B4676">
            <w:pPr>
              <w:jc w:val="both"/>
              <w:rPr>
                <w:rFonts w:ascii="Arial" w:hAnsi="Arial" w:cs="Arial"/>
                <w:color w:val="000000" w:themeColor="text1"/>
                <w:sz w:val="20"/>
                <w:szCs w:val="20"/>
              </w:rPr>
            </w:pPr>
            <w:r w:rsidRPr="003E6339">
              <w:rPr>
                <w:rFonts w:ascii="Arial" w:hAnsi="Arial" w:cs="Arial"/>
                <w:color w:val="000000" w:themeColor="text1"/>
                <w:sz w:val="20"/>
                <w:szCs w:val="20"/>
              </w:rPr>
              <w:t>The job is based in Kigali with extensive travel to districts outside of Kigali and other destinations as required.</w:t>
            </w:r>
          </w:p>
        </w:tc>
      </w:tr>
    </w:tbl>
    <w:p w14:paraId="1FA91276" w14:textId="7085C4C2" w:rsidR="00045C72" w:rsidRPr="003E6339" w:rsidRDefault="00045C72" w:rsidP="003B354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hAnsi="Arial" w:cs="Arial"/>
          <w:b/>
          <w:color w:val="000000" w:themeColor="text1"/>
          <w:sz w:val="20"/>
          <w:szCs w:val="20"/>
        </w:rPr>
      </w:pPr>
      <w:r w:rsidRPr="003E6339">
        <w:rPr>
          <w:rFonts w:ascii="Arial" w:hAnsi="Arial" w:cs="Arial"/>
          <w:b/>
          <w:color w:val="000000" w:themeColor="text1"/>
          <w:sz w:val="20"/>
          <w:szCs w:val="20"/>
        </w:rPr>
        <w:t>PERSON SPECIFICATION</w:t>
      </w:r>
    </w:p>
    <w:p w14:paraId="1FA91282" w14:textId="5EE6BD54" w:rsidR="00CD318E" w:rsidRPr="003E6339" w:rsidRDefault="00DB7B38" w:rsidP="00465A49">
      <w:pPr>
        <w:numPr>
          <w:ilvl w:val="12"/>
          <w:numId w:val="0"/>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themeColor="text1"/>
          <w:sz w:val="20"/>
          <w:szCs w:val="20"/>
        </w:rPr>
      </w:pPr>
      <w:r w:rsidRPr="003E6339">
        <w:rPr>
          <w:rFonts w:ascii="Arial" w:hAnsi="Arial" w:cs="Arial"/>
          <w:b/>
          <w:color w:val="000000" w:themeColor="text1"/>
          <w:sz w:val="20"/>
          <w:szCs w:val="20"/>
        </w:rPr>
        <w:t>ESSENTIAL REQUIREMENTS</w:t>
      </w:r>
    </w:p>
    <w:tbl>
      <w:tblPr>
        <w:tblW w:w="8550" w:type="dxa"/>
        <w:tblInd w:w="-98" w:type="dxa"/>
        <w:tblLayout w:type="fixed"/>
        <w:tblCellMar>
          <w:left w:w="107" w:type="dxa"/>
          <w:right w:w="107" w:type="dxa"/>
        </w:tblCellMar>
        <w:tblLook w:val="0000" w:firstRow="0" w:lastRow="0" w:firstColumn="0" w:lastColumn="0" w:noHBand="0" w:noVBand="0"/>
      </w:tblPr>
      <w:tblGrid>
        <w:gridCol w:w="8550"/>
      </w:tblGrid>
      <w:tr w:rsidR="003E6339" w:rsidRPr="003E6339" w14:paraId="6AAA40DA" w14:textId="77777777" w:rsidTr="00465A49">
        <w:trPr>
          <w:trHeight w:val="461"/>
        </w:trPr>
        <w:tc>
          <w:tcPr>
            <w:tcW w:w="8550" w:type="dxa"/>
            <w:tcBorders>
              <w:top w:val="single" w:sz="6" w:space="0" w:color="auto"/>
              <w:left w:val="single" w:sz="6" w:space="0" w:color="auto"/>
              <w:bottom w:val="single" w:sz="6" w:space="0" w:color="auto"/>
              <w:right w:val="single" w:sz="6" w:space="0" w:color="auto"/>
            </w:tcBorders>
          </w:tcPr>
          <w:p w14:paraId="53D9EEC8" w14:textId="20AB142C" w:rsidR="00D15FA0" w:rsidRPr="003E6339" w:rsidRDefault="004A23EB" w:rsidP="004A23EB">
            <w:pPr>
              <w:numPr>
                <w:ilvl w:val="12"/>
                <w:numId w:val="0"/>
              </w:numPr>
              <w:jc w:val="both"/>
              <w:rPr>
                <w:rFonts w:ascii="Arial" w:hAnsi="Arial" w:cs="Arial"/>
                <w:color w:val="000000" w:themeColor="text1"/>
                <w:sz w:val="20"/>
                <w:szCs w:val="20"/>
              </w:rPr>
            </w:pPr>
            <w:r w:rsidRPr="003E6339">
              <w:rPr>
                <w:rFonts w:ascii="Arial" w:hAnsi="Arial" w:cs="Arial"/>
                <w:color w:val="000000" w:themeColor="text1"/>
                <w:sz w:val="20"/>
                <w:szCs w:val="20"/>
              </w:rPr>
              <w:t xml:space="preserve">Education to BSc/BA/ level in a relevant subject e.g., </w:t>
            </w:r>
            <w:r w:rsidR="00465A49" w:rsidRPr="003E6339">
              <w:rPr>
                <w:rFonts w:ascii="Arial" w:hAnsi="Arial" w:cs="Arial"/>
                <w:color w:val="000000" w:themeColor="text1"/>
                <w:sz w:val="20"/>
                <w:szCs w:val="20"/>
              </w:rPr>
              <w:t xml:space="preserve">Statistics, </w:t>
            </w:r>
            <w:r w:rsidRPr="003E6339">
              <w:rPr>
                <w:rFonts w:ascii="Arial" w:hAnsi="Arial" w:cs="Arial"/>
                <w:color w:val="000000" w:themeColor="text1"/>
                <w:sz w:val="20"/>
                <w:szCs w:val="20"/>
              </w:rPr>
              <w:t>social sciences, sociometrics, development, peace studies, psychometrics, or equivalent field.</w:t>
            </w:r>
          </w:p>
        </w:tc>
      </w:tr>
      <w:tr w:rsidR="003E6339" w:rsidRPr="003E6339" w14:paraId="6EC00ABD" w14:textId="77777777" w:rsidTr="00465A49">
        <w:trPr>
          <w:trHeight w:val="235"/>
        </w:trPr>
        <w:tc>
          <w:tcPr>
            <w:tcW w:w="8550" w:type="dxa"/>
            <w:tcBorders>
              <w:top w:val="single" w:sz="6" w:space="0" w:color="auto"/>
              <w:left w:val="single" w:sz="6" w:space="0" w:color="auto"/>
              <w:bottom w:val="single" w:sz="6" w:space="0" w:color="auto"/>
              <w:right w:val="single" w:sz="6" w:space="0" w:color="auto"/>
            </w:tcBorders>
          </w:tcPr>
          <w:p w14:paraId="2086CF01" w14:textId="5E31ABDC" w:rsidR="00D15FA0" w:rsidRPr="003E6339" w:rsidRDefault="004A23EB" w:rsidP="00465A49">
            <w:pPr>
              <w:numPr>
                <w:ilvl w:val="12"/>
                <w:numId w:val="0"/>
              </w:numPr>
              <w:jc w:val="both"/>
              <w:rPr>
                <w:rFonts w:ascii="Arial" w:hAnsi="Arial" w:cs="Arial"/>
                <w:color w:val="000000" w:themeColor="text1"/>
                <w:sz w:val="20"/>
                <w:szCs w:val="20"/>
              </w:rPr>
            </w:pPr>
            <w:r w:rsidRPr="003E6339">
              <w:rPr>
                <w:rFonts w:ascii="Arial" w:hAnsi="Arial" w:cs="Arial"/>
                <w:color w:val="000000" w:themeColor="text1"/>
                <w:sz w:val="20"/>
                <w:szCs w:val="20"/>
              </w:rPr>
              <w:t>Significant experience of undertaking a MEL related role in post-conflict or post-genocide environment</w:t>
            </w:r>
          </w:p>
        </w:tc>
      </w:tr>
      <w:tr w:rsidR="003E6339" w:rsidRPr="003E6339" w14:paraId="4BCEC7E5" w14:textId="77777777" w:rsidTr="00465A49">
        <w:trPr>
          <w:trHeight w:val="461"/>
        </w:trPr>
        <w:tc>
          <w:tcPr>
            <w:tcW w:w="8550" w:type="dxa"/>
            <w:tcBorders>
              <w:top w:val="single" w:sz="6" w:space="0" w:color="auto"/>
              <w:left w:val="single" w:sz="6" w:space="0" w:color="auto"/>
              <w:bottom w:val="single" w:sz="6" w:space="0" w:color="auto"/>
              <w:right w:val="single" w:sz="6" w:space="0" w:color="auto"/>
            </w:tcBorders>
          </w:tcPr>
          <w:p w14:paraId="5868E966" w14:textId="329AEE07" w:rsidR="00D15FA0" w:rsidRPr="003E6339" w:rsidRDefault="004A23EB" w:rsidP="00465A49">
            <w:pPr>
              <w:numPr>
                <w:ilvl w:val="12"/>
                <w:numId w:val="0"/>
              </w:numPr>
              <w:jc w:val="both"/>
              <w:rPr>
                <w:rFonts w:ascii="Arial" w:hAnsi="Arial" w:cs="Arial"/>
                <w:color w:val="000000" w:themeColor="text1"/>
                <w:sz w:val="20"/>
                <w:szCs w:val="20"/>
              </w:rPr>
            </w:pPr>
            <w:r w:rsidRPr="003E6339">
              <w:rPr>
                <w:rFonts w:ascii="Arial" w:hAnsi="Arial" w:cs="Arial"/>
                <w:color w:val="000000" w:themeColor="text1"/>
                <w:sz w:val="20"/>
                <w:szCs w:val="20"/>
              </w:rPr>
              <w:t>Significant experience of undertaking a MEL related role in post-conflict or post-genocide environment</w:t>
            </w:r>
          </w:p>
        </w:tc>
      </w:tr>
      <w:tr w:rsidR="003E6339" w:rsidRPr="003E6339" w14:paraId="219E90AD" w14:textId="77777777" w:rsidTr="00465A49">
        <w:trPr>
          <w:trHeight w:val="235"/>
        </w:trPr>
        <w:tc>
          <w:tcPr>
            <w:tcW w:w="8550" w:type="dxa"/>
            <w:tcBorders>
              <w:top w:val="single" w:sz="6" w:space="0" w:color="auto"/>
              <w:left w:val="single" w:sz="6" w:space="0" w:color="auto"/>
              <w:bottom w:val="single" w:sz="6" w:space="0" w:color="auto"/>
              <w:right w:val="single" w:sz="6" w:space="0" w:color="auto"/>
            </w:tcBorders>
          </w:tcPr>
          <w:p w14:paraId="56D76DDD" w14:textId="2CED1EB9" w:rsidR="00D15FA0" w:rsidRPr="003E6339" w:rsidRDefault="004A23EB" w:rsidP="004A23EB">
            <w:pPr>
              <w:numPr>
                <w:ilvl w:val="12"/>
                <w:numId w:val="0"/>
              </w:numPr>
              <w:jc w:val="both"/>
              <w:rPr>
                <w:rFonts w:ascii="Arial" w:hAnsi="Arial" w:cs="Arial"/>
                <w:color w:val="000000" w:themeColor="text1"/>
                <w:sz w:val="20"/>
                <w:szCs w:val="20"/>
              </w:rPr>
            </w:pPr>
            <w:r w:rsidRPr="003E6339">
              <w:rPr>
                <w:rFonts w:ascii="Arial" w:hAnsi="Arial" w:cs="Arial"/>
                <w:color w:val="000000" w:themeColor="text1"/>
                <w:sz w:val="20"/>
                <w:szCs w:val="20"/>
              </w:rPr>
              <w:t>Previous experience of managing project database.</w:t>
            </w:r>
          </w:p>
        </w:tc>
      </w:tr>
      <w:tr w:rsidR="003E6339" w:rsidRPr="003E6339" w14:paraId="1DB2A3A8" w14:textId="77777777" w:rsidTr="00465A49">
        <w:trPr>
          <w:trHeight w:val="45"/>
        </w:trPr>
        <w:tc>
          <w:tcPr>
            <w:tcW w:w="8550" w:type="dxa"/>
            <w:tcBorders>
              <w:top w:val="single" w:sz="6" w:space="0" w:color="auto"/>
              <w:left w:val="single" w:sz="6" w:space="0" w:color="auto"/>
              <w:bottom w:val="single" w:sz="6" w:space="0" w:color="auto"/>
              <w:right w:val="single" w:sz="6" w:space="0" w:color="auto"/>
            </w:tcBorders>
          </w:tcPr>
          <w:p w14:paraId="5B210B12" w14:textId="4CC2F3C2" w:rsidR="00D15FA0" w:rsidRPr="003E6339" w:rsidRDefault="004A23EB" w:rsidP="004A23EB">
            <w:pPr>
              <w:numPr>
                <w:ilvl w:val="12"/>
                <w:numId w:val="0"/>
              </w:numPr>
              <w:jc w:val="both"/>
              <w:rPr>
                <w:rFonts w:ascii="Arial" w:hAnsi="Arial" w:cs="Arial"/>
                <w:color w:val="000000" w:themeColor="text1"/>
                <w:sz w:val="20"/>
                <w:szCs w:val="20"/>
              </w:rPr>
            </w:pPr>
            <w:r w:rsidRPr="003E6339">
              <w:rPr>
                <w:rFonts w:ascii="Arial" w:hAnsi="Arial" w:cs="Arial"/>
                <w:color w:val="000000" w:themeColor="text1"/>
                <w:sz w:val="20"/>
                <w:szCs w:val="20"/>
              </w:rPr>
              <w:t>Experience of, and commitment to working through systems of community participation.</w:t>
            </w:r>
          </w:p>
        </w:tc>
      </w:tr>
      <w:tr w:rsidR="003E6339" w:rsidRPr="003E6339" w14:paraId="6B679D9B" w14:textId="77777777" w:rsidTr="00465A49">
        <w:trPr>
          <w:trHeight w:val="471"/>
        </w:trPr>
        <w:tc>
          <w:tcPr>
            <w:tcW w:w="8550" w:type="dxa"/>
            <w:tcBorders>
              <w:top w:val="single" w:sz="6" w:space="0" w:color="auto"/>
              <w:left w:val="single" w:sz="6" w:space="0" w:color="auto"/>
              <w:bottom w:val="single" w:sz="6" w:space="0" w:color="auto"/>
              <w:right w:val="single" w:sz="6" w:space="0" w:color="auto"/>
            </w:tcBorders>
          </w:tcPr>
          <w:p w14:paraId="693D3002" w14:textId="3AB2A253" w:rsidR="00D15FA0" w:rsidRPr="003E6339" w:rsidRDefault="004A23EB" w:rsidP="004A23EB">
            <w:pPr>
              <w:numPr>
                <w:ilvl w:val="12"/>
                <w:numId w:val="0"/>
              </w:numPr>
              <w:jc w:val="both"/>
              <w:rPr>
                <w:rFonts w:ascii="Arial" w:hAnsi="Arial" w:cs="Arial"/>
                <w:color w:val="000000" w:themeColor="text1"/>
                <w:sz w:val="20"/>
                <w:szCs w:val="20"/>
              </w:rPr>
            </w:pPr>
            <w:r w:rsidRPr="003E6339">
              <w:rPr>
                <w:rFonts w:ascii="Arial" w:hAnsi="Arial" w:cs="Arial"/>
                <w:color w:val="000000" w:themeColor="text1"/>
                <w:sz w:val="20"/>
                <w:szCs w:val="20"/>
              </w:rPr>
              <w:t>Demonstrated strong monitoring and evaluation skills, including planning/participating in evaluations</w:t>
            </w:r>
          </w:p>
        </w:tc>
      </w:tr>
      <w:tr w:rsidR="003E6339" w:rsidRPr="003E6339" w14:paraId="4D5CB371" w14:textId="77777777" w:rsidTr="00465A49">
        <w:trPr>
          <w:trHeight w:val="224"/>
        </w:trPr>
        <w:tc>
          <w:tcPr>
            <w:tcW w:w="8550" w:type="dxa"/>
            <w:tcBorders>
              <w:top w:val="single" w:sz="6" w:space="0" w:color="auto"/>
              <w:left w:val="single" w:sz="6" w:space="0" w:color="auto"/>
              <w:bottom w:val="single" w:sz="6" w:space="0" w:color="auto"/>
              <w:right w:val="single" w:sz="6" w:space="0" w:color="auto"/>
            </w:tcBorders>
          </w:tcPr>
          <w:p w14:paraId="01163E32" w14:textId="57B39639" w:rsidR="00D15FA0" w:rsidRPr="003E6339" w:rsidRDefault="004A23EB" w:rsidP="004A23EB">
            <w:pPr>
              <w:numPr>
                <w:ilvl w:val="12"/>
                <w:numId w:val="0"/>
              </w:numPr>
              <w:jc w:val="both"/>
              <w:rPr>
                <w:rFonts w:ascii="Arial" w:hAnsi="Arial" w:cs="Arial"/>
                <w:color w:val="000000" w:themeColor="text1"/>
                <w:sz w:val="20"/>
                <w:szCs w:val="20"/>
              </w:rPr>
            </w:pPr>
            <w:r w:rsidRPr="003E6339">
              <w:rPr>
                <w:rFonts w:ascii="Arial" w:hAnsi="Arial" w:cs="Arial"/>
                <w:color w:val="000000" w:themeColor="text1"/>
                <w:sz w:val="20"/>
                <w:szCs w:val="20"/>
              </w:rPr>
              <w:t>Experience of training and capacity building.</w:t>
            </w:r>
          </w:p>
        </w:tc>
      </w:tr>
      <w:tr w:rsidR="003E6339" w:rsidRPr="003E6339" w14:paraId="1F29B23B" w14:textId="77777777" w:rsidTr="00465A49">
        <w:trPr>
          <w:trHeight w:val="471"/>
        </w:trPr>
        <w:tc>
          <w:tcPr>
            <w:tcW w:w="8550" w:type="dxa"/>
            <w:tcBorders>
              <w:top w:val="single" w:sz="6" w:space="0" w:color="auto"/>
              <w:left w:val="single" w:sz="6" w:space="0" w:color="auto"/>
              <w:bottom w:val="single" w:sz="6" w:space="0" w:color="auto"/>
              <w:right w:val="single" w:sz="6" w:space="0" w:color="auto"/>
            </w:tcBorders>
          </w:tcPr>
          <w:p w14:paraId="785CE77E" w14:textId="507B9A3F" w:rsidR="00D15FA0" w:rsidRPr="003E6339" w:rsidRDefault="004A23EB" w:rsidP="004A23EB">
            <w:pPr>
              <w:numPr>
                <w:ilvl w:val="12"/>
                <w:numId w:val="0"/>
              </w:numPr>
              <w:jc w:val="both"/>
              <w:rPr>
                <w:rFonts w:ascii="Arial" w:hAnsi="Arial" w:cs="Arial"/>
                <w:color w:val="000000" w:themeColor="text1"/>
                <w:sz w:val="20"/>
                <w:szCs w:val="20"/>
              </w:rPr>
            </w:pPr>
            <w:r w:rsidRPr="003E6339">
              <w:rPr>
                <w:rFonts w:ascii="Arial" w:hAnsi="Arial" w:cs="Arial"/>
                <w:color w:val="000000" w:themeColor="text1"/>
                <w:sz w:val="20"/>
                <w:szCs w:val="20"/>
              </w:rPr>
              <w:t>Ability to write clear and well-argued assessment and project data analysis reports. A high level of written and spoken professional French and good at English</w:t>
            </w:r>
          </w:p>
        </w:tc>
      </w:tr>
      <w:tr w:rsidR="003E6339" w:rsidRPr="003E6339" w14:paraId="325523F0" w14:textId="77777777" w:rsidTr="00465A49">
        <w:trPr>
          <w:trHeight w:val="224"/>
        </w:trPr>
        <w:tc>
          <w:tcPr>
            <w:tcW w:w="8550" w:type="dxa"/>
            <w:tcBorders>
              <w:top w:val="single" w:sz="6" w:space="0" w:color="auto"/>
              <w:left w:val="single" w:sz="6" w:space="0" w:color="auto"/>
              <w:bottom w:val="single" w:sz="6" w:space="0" w:color="auto"/>
              <w:right w:val="single" w:sz="6" w:space="0" w:color="auto"/>
            </w:tcBorders>
          </w:tcPr>
          <w:p w14:paraId="1DA732D0" w14:textId="58D3B9C7" w:rsidR="00D15FA0" w:rsidRPr="003E6339" w:rsidRDefault="004A23EB" w:rsidP="004A23EB">
            <w:pPr>
              <w:numPr>
                <w:ilvl w:val="12"/>
                <w:numId w:val="0"/>
              </w:numPr>
              <w:jc w:val="both"/>
              <w:rPr>
                <w:rFonts w:ascii="Arial" w:hAnsi="Arial" w:cs="Arial"/>
                <w:color w:val="000000" w:themeColor="text1"/>
                <w:sz w:val="20"/>
                <w:szCs w:val="20"/>
              </w:rPr>
            </w:pPr>
            <w:r w:rsidRPr="003E6339">
              <w:rPr>
                <w:rFonts w:ascii="Arial" w:hAnsi="Arial" w:cs="Arial"/>
                <w:color w:val="000000" w:themeColor="text1"/>
                <w:sz w:val="20"/>
                <w:szCs w:val="20"/>
              </w:rPr>
              <w:t>Excellent analytical and communication skills</w:t>
            </w:r>
          </w:p>
        </w:tc>
      </w:tr>
      <w:tr w:rsidR="003E6339" w:rsidRPr="003E6339" w14:paraId="2B7D25F8" w14:textId="77777777" w:rsidTr="00465A49">
        <w:trPr>
          <w:trHeight w:val="66"/>
        </w:trPr>
        <w:tc>
          <w:tcPr>
            <w:tcW w:w="8550" w:type="dxa"/>
            <w:tcBorders>
              <w:top w:val="single" w:sz="6" w:space="0" w:color="auto"/>
              <w:left w:val="single" w:sz="6" w:space="0" w:color="auto"/>
              <w:bottom w:val="single" w:sz="6" w:space="0" w:color="auto"/>
              <w:right w:val="single" w:sz="6" w:space="0" w:color="auto"/>
            </w:tcBorders>
          </w:tcPr>
          <w:p w14:paraId="47D758F9" w14:textId="77777777" w:rsidR="00D15FA0" w:rsidRPr="003E6339" w:rsidRDefault="00D15FA0" w:rsidP="009E1AC8">
            <w:pPr>
              <w:numPr>
                <w:ilvl w:val="12"/>
                <w:numId w:val="0"/>
              </w:numPr>
              <w:jc w:val="both"/>
              <w:rPr>
                <w:rFonts w:ascii="Arial" w:hAnsi="Arial" w:cs="Arial"/>
                <w:color w:val="000000" w:themeColor="text1"/>
                <w:sz w:val="20"/>
                <w:szCs w:val="20"/>
              </w:rPr>
            </w:pPr>
            <w:r w:rsidRPr="003E6339">
              <w:rPr>
                <w:rFonts w:ascii="Arial" w:hAnsi="Arial" w:cs="Arial"/>
                <w:color w:val="000000" w:themeColor="text1"/>
                <w:sz w:val="20"/>
                <w:szCs w:val="20"/>
              </w:rPr>
              <w:t>A self-starter with initiative and the ability to work with minimal supervision</w:t>
            </w:r>
          </w:p>
        </w:tc>
      </w:tr>
    </w:tbl>
    <w:p w14:paraId="1FA9129F" w14:textId="77777777" w:rsidR="00A44D29" w:rsidRPr="003E6339" w:rsidRDefault="00A44D29" w:rsidP="00045C72">
      <w:pPr>
        <w:numPr>
          <w:ilvl w:val="12"/>
          <w:numId w:val="0"/>
        </w:numPr>
        <w:rPr>
          <w:rFonts w:ascii="Arial" w:hAnsi="Arial" w:cs="Arial"/>
          <w:color w:val="000000" w:themeColor="text1"/>
          <w:sz w:val="20"/>
          <w:szCs w:val="20"/>
        </w:rPr>
      </w:pPr>
    </w:p>
    <w:p w14:paraId="1FA912A0" w14:textId="77777777" w:rsidR="000B1E3D" w:rsidRPr="003E6339" w:rsidRDefault="000B1E3D" w:rsidP="000B1E3D">
      <w:pPr>
        <w:numPr>
          <w:ilvl w:val="12"/>
          <w:numId w:val="0"/>
        </w:numPr>
        <w:jc w:val="center"/>
        <w:rPr>
          <w:rFonts w:ascii="Arial" w:hAnsi="Arial" w:cs="Arial"/>
          <w:b/>
          <w:color w:val="000000" w:themeColor="text1"/>
          <w:sz w:val="20"/>
          <w:szCs w:val="20"/>
        </w:rPr>
      </w:pPr>
      <w:r w:rsidRPr="003E6339">
        <w:rPr>
          <w:rFonts w:ascii="Arial" w:hAnsi="Arial" w:cs="Arial"/>
          <w:b/>
          <w:color w:val="000000" w:themeColor="text1"/>
          <w:sz w:val="20"/>
          <w:szCs w:val="20"/>
        </w:rPr>
        <w:lastRenderedPageBreak/>
        <w:t>DESIRABLE REQUIREMENTS</w:t>
      </w:r>
    </w:p>
    <w:p w14:paraId="7CCA172B" w14:textId="77777777" w:rsidR="00FA5085" w:rsidRPr="003E6339" w:rsidRDefault="00FA5085" w:rsidP="000B1E3D">
      <w:pPr>
        <w:numPr>
          <w:ilvl w:val="12"/>
          <w:numId w:val="0"/>
        </w:numPr>
        <w:jc w:val="center"/>
        <w:rPr>
          <w:rFonts w:ascii="Arial" w:hAnsi="Arial" w:cs="Arial"/>
          <w:b/>
          <w:color w:val="000000" w:themeColor="text1"/>
          <w:sz w:val="20"/>
          <w:szCs w:val="20"/>
        </w:rPr>
      </w:pPr>
    </w:p>
    <w:tbl>
      <w:tblPr>
        <w:tblW w:w="8548" w:type="dxa"/>
        <w:jc w:val="center"/>
        <w:tblLayout w:type="fixed"/>
        <w:tblCellMar>
          <w:left w:w="107" w:type="dxa"/>
          <w:right w:w="107" w:type="dxa"/>
        </w:tblCellMar>
        <w:tblLook w:val="0000" w:firstRow="0" w:lastRow="0" w:firstColumn="0" w:lastColumn="0" w:noHBand="0" w:noVBand="0"/>
      </w:tblPr>
      <w:tblGrid>
        <w:gridCol w:w="8548"/>
      </w:tblGrid>
      <w:tr w:rsidR="000B1E3D" w:rsidRPr="003E6339" w14:paraId="1FA912A5" w14:textId="77777777" w:rsidTr="6D50D0F4">
        <w:trPr>
          <w:jc w:val="center"/>
        </w:trPr>
        <w:tc>
          <w:tcPr>
            <w:tcW w:w="8548" w:type="dxa"/>
            <w:tcBorders>
              <w:top w:val="single" w:sz="6" w:space="0" w:color="auto"/>
              <w:left w:val="single" w:sz="6" w:space="0" w:color="auto"/>
              <w:bottom w:val="single" w:sz="6" w:space="0" w:color="auto"/>
              <w:right w:val="single" w:sz="6" w:space="0" w:color="auto"/>
            </w:tcBorders>
          </w:tcPr>
          <w:p w14:paraId="1FA912A4" w14:textId="2F01F75C" w:rsidR="00BB197A" w:rsidRPr="003E6339" w:rsidRDefault="4853B7E8" w:rsidP="006C4996">
            <w:pPr>
              <w:rPr>
                <w:rFonts w:ascii="Arial" w:hAnsi="Arial" w:cs="Arial"/>
                <w:color w:val="000000" w:themeColor="text1"/>
                <w:sz w:val="20"/>
                <w:szCs w:val="20"/>
              </w:rPr>
            </w:pPr>
            <w:r w:rsidRPr="003E6339">
              <w:rPr>
                <w:rFonts w:ascii="Arial" w:hAnsi="Arial" w:cs="Arial"/>
                <w:color w:val="000000" w:themeColor="text1"/>
                <w:sz w:val="20"/>
                <w:szCs w:val="20"/>
              </w:rPr>
              <w:t>F</w:t>
            </w:r>
            <w:r w:rsidR="15AEE7C1" w:rsidRPr="003E6339">
              <w:rPr>
                <w:rFonts w:ascii="Arial" w:hAnsi="Arial" w:cs="Arial"/>
                <w:color w:val="000000" w:themeColor="text1"/>
                <w:sz w:val="20"/>
                <w:szCs w:val="20"/>
              </w:rPr>
              <w:t>luen</w:t>
            </w:r>
            <w:r w:rsidRPr="003E6339">
              <w:rPr>
                <w:rFonts w:ascii="Arial" w:hAnsi="Arial" w:cs="Arial"/>
                <w:color w:val="000000" w:themeColor="text1"/>
                <w:sz w:val="20"/>
                <w:szCs w:val="20"/>
              </w:rPr>
              <w:t>c</w:t>
            </w:r>
            <w:r w:rsidR="15AEE7C1" w:rsidRPr="003E6339">
              <w:rPr>
                <w:rFonts w:ascii="Arial" w:hAnsi="Arial" w:cs="Arial"/>
                <w:color w:val="000000" w:themeColor="text1"/>
                <w:sz w:val="20"/>
                <w:szCs w:val="20"/>
              </w:rPr>
              <w:t>y in</w:t>
            </w:r>
            <w:r w:rsidR="002071CD" w:rsidRPr="003E6339">
              <w:rPr>
                <w:rFonts w:ascii="Arial" w:hAnsi="Arial" w:cs="Arial"/>
                <w:color w:val="000000" w:themeColor="text1"/>
                <w:sz w:val="20"/>
                <w:szCs w:val="20"/>
              </w:rPr>
              <w:t xml:space="preserve"> </w:t>
            </w:r>
            <w:r w:rsidR="00465A49" w:rsidRPr="003E6339">
              <w:rPr>
                <w:rFonts w:ascii="Arial" w:hAnsi="Arial" w:cs="Arial"/>
                <w:color w:val="000000" w:themeColor="text1"/>
                <w:sz w:val="20"/>
                <w:szCs w:val="20"/>
              </w:rPr>
              <w:t xml:space="preserve">English and </w:t>
            </w:r>
            <w:r w:rsidR="002071CD" w:rsidRPr="003E6339">
              <w:rPr>
                <w:rFonts w:ascii="Arial" w:hAnsi="Arial" w:cs="Arial"/>
                <w:color w:val="000000" w:themeColor="text1"/>
                <w:sz w:val="20"/>
                <w:szCs w:val="20"/>
              </w:rPr>
              <w:t>other</w:t>
            </w:r>
            <w:r w:rsidR="0045754F" w:rsidRPr="003E6339">
              <w:rPr>
                <w:rFonts w:ascii="Arial" w:hAnsi="Arial" w:cs="Arial"/>
                <w:color w:val="000000" w:themeColor="text1"/>
                <w:sz w:val="20"/>
                <w:szCs w:val="20"/>
              </w:rPr>
              <w:t xml:space="preserve"> </w:t>
            </w:r>
            <w:r w:rsidR="090A0D19" w:rsidRPr="003E6339">
              <w:rPr>
                <w:rFonts w:ascii="Arial" w:hAnsi="Arial" w:cs="Arial"/>
                <w:color w:val="000000" w:themeColor="text1"/>
                <w:sz w:val="20"/>
                <w:szCs w:val="20"/>
              </w:rPr>
              <w:t xml:space="preserve">languages </w:t>
            </w:r>
            <w:r w:rsidR="00564021" w:rsidRPr="003E6339">
              <w:rPr>
                <w:rFonts w:ascii="Arial" w:hAnsi="Arial" w:cs="Arial"/>
                <w:color w:val="000000" w:themeColor="text1"/>
                <w:sz w:val="20"/>
                <w:szCs w:val="20"/>
              </w:rPr>
              <w:t xml:space="preserve">spoken in Greak Lakes region </w:t>
            </w:r>
            <w:r w:rsidR="00465A49" w:rsidRPr="003E6339">
              <w:rPr>
                <w:rFonts w:ascii="Arial" w:hAnsi="Arial" w:cs="Arial"/>
                <w:color w:val="000000" w:themeColor="text1"/>
                <w:sz w:val="20"/>
                <w:szCs w:val="20"/>
              </w:rPr>
              <w:t>especially French and basic knowledge of</w:t>
            </w:r>
            <w:r w:rsidR="00564021" w:rsidRPr="003E6339">
              <w:rPr>
                <w:rFonts w:ascii="Arial" w:hAnsi="Arial" w:cs="Arial"/>
                <w:color w:val="000000" w:themeColor="text1"/>
                <w:sz w:val="20"/>
                <w:szCs w:val="20"/>
              </w:rPr>
              <w:t xml:space="preserve"> Swahili</w:t>
            </w:r>
            <w:r w:rsidR="14A901AC" w:rsidRPr="003E6339">
              <w:rPr>
                <w:rFonts w:ascii="Arial" w:hAnsi="Arial" w:cs="Arial"/>
                <w:color w:val="000000" w:themeColor="text1"/>
                <w:sz w:val="20"/>
                <w:szCs w:val="20"/>
              </w:rPr>
              <w:t>.</w:t>
            </w:r>
          </w:p>
        </w:tc>
      </w:tr>
    </w:tbl>
    <w:p w14:paraId="56C29D63" w14:textId="77777777" w:rsidR="00C03401" w:rsidRPr="003E6339" w:rsidRDefault="00C03401" w:rsidP="00C03401">
      <w:pPr>
        <w:tabs>
          <w:tab w:val="left" w:pos="284"/>
        </w:tabs>
        <w:spacing w:line="276" w:lineRule="auto"/>
        <w:rPr>
          <w:rFonts w:ascii="Arial" w:hAnsi="Arial" w:cs="Arial"/>
          <w:color w:val="000000" w:themeColor="text1"/>
          <w:sz w:val="20"/>
          <w:szCs w:val="20"/>
        </w:rPr>
      </w:pPr>
    </w:p>
    <w:p w14:paraId="33BCE0D6" w14:textId="38EAF36D" w:rsidR="00903226" w:rsidRPr="00903226" w:rsidRDefault="00903226" w:rsidP="00903226">
      <w:pPr>
        <w:tabs>
          <w:tab w:val="left" w:pos="284"/>
        </w:tabs>
        <w:spacing w:line="276" w:lineRule="auto"/>
        <w:rPr>
          <w:rFonts w:ascii="Arial" w:hAnsi="Arial" w:cs="Arial"/>
          <w:color w:val="000000" w:themeColor="text1"/>
          <w:sz w:val="20"/>
          <w:szCs w:val="20"/>
        </w:rPr>
      </w:pPr>
      <w:r w:rsidRPr="00903226">
        <w:rPr>
          <w:rFonts w:ascii="Arial" w:hAnsi="Arial" w:cs="Arial"/>
          <w:color w:val="000000" w:themeColor="text1"/>
          <w:sz w:val="20"/>
          <w:szCs w:val="20"/>
        </w:rPr>
        <w:t xml:space="preserve">The attached </w:t>
      </w:r>
      <w:r w:rsidRPr="009B209E">
        <w:rPr>
          <w:rFonts w:ascii="Arial" w:hAnsi="Arial" w:cs="Arial"/>
          <w:b/>
          <w:bCs/>
          <w:color w:val="000000" w:themeColor="text1"/>
          <w:sz w:val="20"/>
          <w:szCs w:val="20"/>
        </w:rPr>
        <w:t>application form</w:t>
      </w:r>
      <w:r w:rsidRPr="00903226">
        <w:rPr>
          <w:rFonts w:ascii="Arial" w:hAnsi="Arial" w:cs="Arial"/>
          <w:color w:val="000000" w:themeColor="text1"/>
          <w:sz w:val="20"/>
          <w:szCs w:val="20"/>
        </w:rPr>
        <w:t xml:space="preserve"> should be sent by email no later than </w:t>
      </w:r>
      <w:r>
        <w:rPr>
          <w:rFonts w:ascii="Arial" w:hAnsi="Arial" w:cs="Arial"/>
          <w:color w:val="000000" w:themeColor="text1"/>
          <w:sz w:val="20"/>
          <w:szCs w:val="20"/>
        </w:rPr>
        <w:t>6</w:t>
      </w:r>
      <w:proofErr w:type="gramStart"/>
      <w:r w:rsidRPr="003E6339">
        <w:rPr>
          <w:rFonts w:ascii="Arial" w:hAnsi="Arial" w:cs="Arial"/>
          <w:color w:val="000000" w:themeColor="text1"/>
          <w:sz w:val="20"/>
          <w:szCs w:val="20"/>
          <w:vertAlign w:val="superscript"/>
        </w:rPr>
        <w:t>th</w:t>
      </w:r>
      <w:r>
        <w:rPr>
          <w:rFonts w:ascii="Arial" w:hAnsi="Arial" w:cs="Arial"/>
          <w:color w:val="000000" w:themeColor="text1"/>
          <w:sz w:val="20"/>
          <w:szCs w:val="20"/>
        </w:rPr>
        <w:t xml:space="preserve"> </w:t>
      </w:r>
      <w:r w:rsidRPr="003E6339">
        <w:rPr>
          <w:rFonts w:ascii="Arial" w:hAnsi="Arial" w:cs="Arial"/>
          <w:color w:val="000000" w:themeColor="text1"/>
          <w:sz w:val="20"/>
          <w:szCs w:val="20"/>
        </w:rPr>
        <w:t xml:space="preserve"> </w:t>
      </w:r>
      <w:r>
        <w:rPr>
          <w:rFonts w:ascii="Arial" w:hAnsi="Arial" w:cs="Arial"/>
          <w:color w:val="000000" w:themeColor="text1"/>
          <w:sz w:val="20"/>
          <w:szCs w:val="20"/>
        </w:rPr>
        <w:t>February</w:t>
      </w:r>
      <w:proofErr w:type="gramEnd"/>
      <w:r w:rsidRPr="003E6339">
        <w:rPr>
          <w:rFonts w:ascii="Arial" w:hAnsi="Arial" w:cs="Arial"/>
          <w:color w:val="000000" w:themeColor="text1"/>
          <w:sz w:val="20"/>
          <w:szCs w:val="20"/>
        </w:rPr>
        <w:t xml:space="preserve"> </w:t>
      </w:r>
      <w:proofErr w:type="gramStart"/>
      <w:r w:rsidRPr="003E6339">
        <w:rPr>
          <w:rFonts w:ascii="Arial" w:hAnsi="Arial" w:cs="Arial"/>
          <w:color w:val="000000" w:themeColor="text1"/>
          <w:sz w:val="20"/>
          <w:szCs w:val="20"/>
        </w:rPr>
        <w:t xml:space="preserve">2026  </w:t>
      </w:r>
      <w:r w:rsidRPr="00903226">
        <w:rPr>
          <w:rFonts w:ascii="Arial" w:hAnsi="Arial" w:cs="Arial"/>
          <w:color w:val="000000" w:themeColor="text1"/>
          <w:sz w:val="20"/>
          <w:szCs w:val="20"/>
        </w:rPr>
        <w:t>at</w:t>
      </w:r>
      <w:proofErr w:type="gramEnd"/>
      <w:r w:rsidRPr="00903226">
        <w:rPr>
          <w:rFonts w:ascii="Arial" w:hAnsi="Arial" w:cs="Arial"/>
          <w:color w:val="000000" w:themeColor="text1"/>
          <w:sz w:val="20"/>
          <w:szCs w:val="20"/>
        </w:rPr>
        <w:t xml:space="preserve"> 5pm (</w:t>
      </w:r>
      <w:proofErr w:type="spellStart"/>
      <w:r w:rsidRPr="00903226">
        <w:rPr>
          <w:rFonts w:ascii="Arial" w:hAnsi="Arial" w:cs="Arial"/>
          <w:color w:val="000000" w:themeColor="text1"/>
          <w:sz w:val="20"/>
          <w:szCs w:val="20"/>
        </w:rPr>
        <w:t>Kgl</w:t>
      </w:r>
      <w:proofErr w:type="spellEnd"/>
      <w:r w:rsidRPr="00903226">
        <w:rPr>
          <w:rFonts w:ascii="Arial" w:hAnsi="Arial" w:cs="Arial"/>
          <w:color w:val="000000" w:themeColor="text1"/>
          <w:sz w:val="20"/>
          <w:szCs w:val="20"/>
        </w:rPr>
        <w:t xml:space="preserve"> time) to </w:t>
      </w:r>
      <w:hyperlink r:id="rId13" w:history="1">
        <w:r w:rsidR="006849DD" w:rsidRPr="001425E0">
          <w:rPr>
            <w:rStyle w:val="Hyperlink"/>
            <w:rFonts w:ascii="Arial" w:hAnsi="Arial" w:cs="Arial"/>
            <w:sz w:val="20"/>
            <w:szCs w:val="20"/>
          </w:rPr>
          <w:t>Rwanda@international-alert.org</w:t>
        </w:r>
      </w:hyperlink>
      <w:r w:rsidRPr="00903226">
        <w:rPr>
          <w:rFonts w:ascii="Arial" w:hAnsi="Arial" w:cs="Arial"/>
          <w:color w:val="000000" w:themeColor="text1"/>
          <w:sz w:val="20"/>
          <w:szCs w:val="20"/>
        </w:rPr>
        <w:t>.</w:t>
      </w:r>
      <w:r w:rsidR="006849DD">
        <w:rPr>
          <w:rFonts w:ascii="Arial" w:hAnsi="Arial" w:cs="Arial"/>
          <w:color w:val="000000" w:themeColor="text1"/>
          <w:sz w:val="20"/>
          <w:szCs w:val="20"/>
        </w:rPr>
        <w:t xml:space="preserve"> </w:t>
      </w:r>
      <w:r w:rsidR="006849DD" w:rsidRPr="006849DD">
        <w:rPr>
          <w:rFonts w:ascii="Arial" w:hAnsi="Arial" w:cs="Arial"/>
          <w:color w:val="000000" w:themeColor="text1"/>
          <w:sz w:val="20"/>
          <w:szCs w:val="20"/>
        </w:rPr>
        <w:t>Do not include a curriculum vitae or any additional information unless specifically requested to do so.</w:t>
      </w:r>
      <w:r w:rsidRPr="00903226">
        <w:rPr>
          <w:rFonts w:ascii="Arial" w:hAnsi="Arial" w:cs="Arial"/>
          <w:color w:val="000000" w:themeColor="text1"/>
          <w:sz w:val="20"/>
          <w:szCs w:val="20"/>
        </w:rPr>
        <w:t xml:space="preserve"> Please mention the following reference in the subject of your email: Application – MEAL Assistant.</w:t>
      </w:r>
    </w:p>
    <w:p w14:paraId="26BF4801" w14:textId="77777777" w:rsidR="009B209E" w:rsidRDefault="009B209E" w:rsidP="00903226">
      <w:pPr>
        <w:tabs>
          <w:tab w:val="left" w:pos="284"/>
        </w:tabs>
        <w:spacing w:line="276" w:lineRule="auto"/>
        <w:rPr>
          <w:rFonts w:ascii="Arial" w:hAnsi="Arial" w:cs="Arial"/>
          <w:color w:val="000000" w:themeColor="text1"/>
          <w:sz w:val="20"/>
          <w:szCs w:val="20"/>
        </w:rPr>
      </w:pPr>
    </w:p>
    <w:p w14:paraId="700A40CA" w14:textId="3CC683E9" w:rsidR="00903226" w:rsidRPr="00903226" w:rsidRDefault="00903226" w:rsidP="00903226">
      <w:pPr>
        <w:tabs>
          <w:tab w:val="left" w:pos="284"/>
        </w:tabs>
        <w:spacing w:line="276" w:lineRule="auto"/>
        <w:rPr>
          <w:rFonts w:ascii="Arial" w:hAnsi="Arial" w:cs="Arial"/>
          <w:color w:val="000000" w:themeColor="text1"/>
          <w:sz w:val="20"/>
          <w:szCs w:val="20"/>
        </w:rPr>
      </w:pPr>
      <w:r w:rsidRPr="00903226">
        <w:rPr>
          <w:rFonts w:ascii="Arial" w:hAnsi="Arial" w:cs="Arial"/>
          <w:color w:val="000000" w:themeColor="text1"/>
          <w:sz w:val="20"/>
          <w:szCs w:val="20"/>
        </w:rPr>
        <w:t>Please note the following:</w:t>
      </w:r>
    </w:p>
    <w:p w14:paraId="4273C55E" w14:textId="77777777" w:rsidR="00903226" w:rsidRPr="00903226" w:rsidRDefault="00903226" w:rsidP="00903226">
      <w:pPr>
        <w:pStyle w:val="ListParagraph"/>
        <w:numPr>
          <w:ilvl w:val="1"/>
          <w:numId w:val="47"/>
        </w:numPr>
        <w:tabs>
          <w:tab w:val="left" w:pos="284"/>
        </w:tabs>
        <w:spacing w:line="276" w:lineRule="auto"/>
        <w:rPr>
          <w:rFonts w:ascii="Arial" w:hAnsi="Arial" w:cs="Arial"/>
          <w:color w:val="000000" w:themeColor="text1"/>
          <w:sz w:val="20"/>
          <w:szCs w:val="20"/>
        </w:rPr>
      </w:pPr>
      <w:r w:rsidRPr="00903226">
        <w:rPr>
          <w:rFonts w:ascii="Arial" w:hAnsi="Arial" w:cs="Arial"/>
          <w:color w:val="000000" w:themeColor="text1"/>
          <w:sz w:val="20"/>
          <w:szCs w:val="20"/>
        </w:rPr>
        <w:t>This is a local position</w:t>
      </w:r>
    </w:p>
    <w:p w14:paraId="5464776C" w14:textId="5C466497" w:rsidR="00903226" w:rsidRPr="00903226" w:rsidRDefault="00903226" w:rsidP="00903226">
      <w:pPr>
        <w:pStyle w:val="ListParagraph"/>
        <w:numPr>
          <w:ilvl w:val="1"/>
          <w:numId w:val="47"/>
        </w:numPr>
        <w:tabs>
          <w:tab w:val="left" w:pos="284"/>
        </w:tabs>
        <w:spacing w:line="276" w:lineRule="auto"/>
        <w:rPr>
          <w:rFonts w:ascii="Arial" w:hAnsi="Arial" w:cs="Arial"/>
          <w:color w:val="000000" w:themeColor="text1"/>
          <w:sz w:val="20"/>
          <w:szCs w:val="20"/>
        </w:rPr>
      </w:pPr>
      <w:r w:rsidRPr="00903226">
        <w:rPr>
          <w:rFonts w:ascii="Arial" w:hAnsi="Arial" w:cs="Arial"/>
          <w:color w:val="000000" w:themeColor="text1"/>
          <w:sz w:val="20"/>
          <w:szCs w:val="20"/>
        </w:rPr>
        <w:t>If you have not heard from us within two weeks of the closing date, you can assume that your application has, on this occasion, been “unsuccessful.”</w:t>
      </w:r>
    </w:p>
    <w:p w14:paraId="1458A4FE" w14:textId="332FB0D3" w:rsidR="00903226" w:rsidRPr="00903226" w:rsidRDefault="00903226" w:rsidP="00903226">
      <w:pPr>
        <w:pStyle w:val="ListParagraph"/>
        <w:numPr>
          <w:ilvl w:val="1"/>
          <w:numId w:val="47"/>
        </w:numPr>
        <w:tabs>
          <w:tab w:val="left" w:pos="284"/>
        </w:tabs>
        <w:spacing w:line="276" w:lineRule="auto"/>
        <w:rPr>
          <w:rFonts w:ascii="Arial" w:hAnsi="Arial" w:cs="Arial"/>
          <w:color w:val="000000" w:themeColor="text1"/>
          <w:sz w:val="20"/>
          <w:szCs w:val="20"/>
        </w:rPr>
      </w:pPr>
      <w:r w:rsidRPr="00903226">
        <w:rPr>
          <w:rFonts w:ascii="Arial" w:hAnsi="Arial" w:cs="Arial"/>
          <w:color w:val="000000" w:themeColor="text1"/>
          <w:sz w:val="20"/>
          <w:szCs w:val="20"/>
        </w:rPr>
        <w:t>Alert is a member of the MDS scheme; and by applying for this role, you agree to undergo MDS checks.</w:t>
      </w:r>
    </w:p>
    <w:p w14:paraId="4C3EF22A" w14:textId="77777777" w:rsidR="00903226" w:rsidRDefault="00903226" w:rsidP="00903226">
      <w:pPr>
        <w:tabs>
          <w:tab w:val="left" w:pos="284"/>
        </w:tabs>
        <w:spacing w:line="276" w:lineRule="auto"/>
        <w:rPr>
          <w:rFonts w:ascii="Arial" w:hAnsi="Arial" w:cs="Arial"/>
          <w:color w:val="000000" w:themeColor="text1"/>
          <w:sz w:val="20"/>
          <w:szCs w:val="20"/>
        </w:rPr>
      </w:pPr>
    </w:p>
    <w:sectPr w:rsidR="00903226" w:rsidSect="00C4248C">
      <w:footerReference w:type="default" r:id="rId14"/>
      <w:headerReference w:type="firs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4C893" w14:textId="77777777" w:rsidR="00993CC7" w:rsidRDefault="00993CC7">
      <w:r>
        <w:separator/>
      </w:r>
    </w:p>
  </w:endnote>
  <w:endnote w:type="continuationSeparator" w:id="0">
    <w:p w14:paraId="09111D43" w14:textId="77777777" w:rsidR="00993CC7" w:rsidRDefault="00993CC7">
      <w:r>
        <w:continuationSeparator/>
      </w:r>
    </w:p>
  </w:endnote>
  <w:endnote w:type="continuationNotice" w:id="1">
    <w:p w14:paraId="380D5DD0" w14:textId="77777777" w:rsidR="00993CC7" w:rsidRDefault="00993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12D2" w14:textId="77777777" w:rsidR="00A81325" w:rsidRDefault="00A81325">
    <w:pPr>
      <w:pStyle w:val="Footer"/>
      <w:jc w:val="center"/>
    </w:pPr>
    <w:r>
      <w:fldChar w:fldCharType="begin"/>
    </w:r>
    <w:r>
      <w:instrText xml:space="preserve"> PAGE   \* MERGEFORMAT </w:instrText>
    </w:r>
    <w:r>
      <w:fldChar w:fldCharType="separate"/>
    </w:r>
    <w:r w:rsidR="006C4996">
      <w:rPr>
        <w:noProof/>
      </w:rPr>
      <w:t>3</w:t>
    </w:r>
    <w:r>
      <w:rPr>
        <w:noProof/>
      </w:rPr>
      <w:fldChar w:fldCharType="end"/>
    </w:r>
  </w:p>
  <w:p w14:paraId="1FA912D3" w14:textId="77777777" w:rsidR="00A81325" w:rsidRDefault="00A81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2F9E" w14:textId="77777777" w:rsidR="00993CC7" w:rsidRDefault="00993CC7">
      <w:r>
        <w:separator/>
      </w:r>
    </w:p>
  </w:footnote>
  <w:footnote w:type="continuationSeparator" w:id="0">
    <w:p w14:paraId="6656FECC" w14:textId="77777777" w:rsidR="00993CC7" w:rsidRDefault="00993CC7">
      <w:r>
        <w:continuationSeparator/>
      </w:r>
    </w:p>
  </w:footnote>
  <w:footnote w:type="continuationNotice" w:id="1">
    <w:p w14:paraId="05D6F8F9" w14:textId="77777777" w:rsidR="00993CC7" w:rsidRDefault="00993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12D4" w14:textId="50AFFF08" w:rsidR="00A81325" w:rsidRPr="00252EEF" w:rsidRDefault="00A81325" w:rsidP="00252EEF">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62233BE"/>
    <w:lvl w:ilvl="0">
      <w:numFmt w:val="bullet"/>
      <w:lvlText w:val="*"/>
      <w:lvlJc w:val="left"/>
    </w:lvl>
  </w:abstractNum>
  <w:abstractNum w:abstractNumId="1" w15:restartNumberingAfterBreak="0">
    <w:nsid w:val="00E5776A"/>
    <w:multiLevelType w:val="hybridMultilevel"/>
    <w:tmpl w:val="8968CA9C"/>
    <w:lvl w:ilvl="0" w:tplc="698A4846">
      <w:start w:val="1"/>
      <w:numFmt w:val="decimal"/>
      <w:lvlText w:val="%1."/>
      <w:lvlJc w:val="left"/>
      <w:pPr>
        <w:ind w:left="720" w:hanging="360"/>
      </w:pPr>
      <w:rPr>
        <w:rFonts w:ascii="Arial" w:eastAsia="Times New Roman" w:hAnsi="Arial" w:cs="Arial"/>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E4248"/>
    <w:multiLevelType w:val="hybridMultilevel"/>
    <w:tmpl w:val="05A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462F0"/>
    <w:multiLevelType w:val="hybridMultilevel"/>
    <w:tmpl w:val="9C421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9721B"/>
    <w:multiLevelType w:val="hybridMultilevel"/>
    <w:tmpl w:val="94E82DF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506FA"/>
    <w:multiLevelType w:val="multilevel"/>
    <w:tmpl w:val="CF94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D41F4D"/>
    <w:multiLevelType w:val="hybridMultilevel"/>
    <w:tmpl w:val="69A8C1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FD317B"/>
    <w:multiLevelType w:val="hybridMultilevel"/>
    <w:tmpl w:val="B2341C50"/>
    <w:lvl w:ilvl="0" w:tplc="E02EC05A">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545CD"/>
    <w:multiLevelType w:val="hybridMultilevel"/>
    <w:tmpl w:val="F35EDC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72085A"/>
    <w:multiLevelType w:val="hybridMultilevel"/>
    <w:tmpl w:val="39A6187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925AE4"/>
    <w:multiLevelType w:val="hybridMultilevel"/>
    <w:tmpl w:val="91F85100"/>
    <w:lvl w:ilvl="0" w:tplc="7276B032">
      <w:start w:val="1"/>
      <w:numFmt w:val="decimal"/>
      <w:lvlText w:val="%1."/>
      <w:lvlJc w:val="left"/>
      <w:pPr>
        <w:ind w:left="360" w:hanging="360"/>
      </w:pPr>
      <w:rPr>
        <w:rFonts w:ascii="Arial" w:eastAsia="Times New Roman" w:hAnsi="Arial" w:cs="Arial"/>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9370477"/>
    <w:multiLevelType w:val="hybridMultilevel"/>
    <w:tmpl w:val="3B6ACFF0"/>
    <w:lvl w:ilvl="0" w:tplc="B91C0E70">
      <w:start w:val="1"/>
      <w:numFmt w:val="decimal"/>
      <w:lvlText w:val="%1."/>
      <w:lvlJc w:val="left"/>
      <w:pPr>
        <w:ind w:left="360" w:hanging="360"/>
      </w:pPr>
      <w:rPr>
        <w:rFonts w:ascii="Arial" w:eastAsia="Times New Roman" w:hAnsi="Arial" w:cs="Arial"/>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0FA56B7"/>
    <w:multiLevelType w:val="hybridMultilevel"/>
    <w:tmpl w:val="088898A2"/>
    <w:lvl w:ilvl="0" w:tplc="49D282E6">
      <w:start w:val="1"/>
      <w:numFmt w:val="bullet"/>
      <w:lvlText w:val="-"/>
      <w:lvlJc w:val="left"/>
      <w:pPr>
        <w:ind w:left="45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8368A"/>
    <w:multiLevelType w:val="hybridMultilevel"/>
    <w:tmpl w:val="1A7A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525BF8"/>
    <w:multiLevelType w:val="hybridMultilevel"/>
    <w:tmpl w:val="1D86086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9C3BB6"/>
    <w:multiLevelType w:val="hybridMultilevel"/>
    <w:tmpl w:val="D2A206E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955299"/>
    <w:multiLevelType w:val="hybridMultilevel"/>
    <w:tmpl w:val="16ECE11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673B53"/>
    <w:multiLevelType w:val="hybridMultilevel"/>
    <w:tmpl w:val="563A68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3E93BC0"/>
    <w:multiLevelType w:val="hybridMultilevel"/>
    <w:tmpl w:val="F724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853A5"/>
    <w:multiLevelType w:val="hybridMultilevel"/>
    <w:tmpl w:val="51521B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544925"/>
    <w:multiLevelType w:val="hybridMultilevel"/>
    <w:tmpl w:val="99BAE21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1645AA"/>
    <w:multiLevelType w:val="hybridMultilevel"/>
    <w:tmpl w:val="B4B4CDE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6B75DC"/>
    <w:multiLevelType w:val="hybridMultilevel"/>
    <w:tmpl w:val="A25E9E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DC57442"/>
    <w:multiLevelType w:val="hybridMultilevel"/>
    <w:tmpl w:val="C43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94879"/>
    <w:multiLevelType w:val="hybridMultilevel"/>
    <w:tmpl w:val="3F90D7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E715CF"/>
    <w:multiLevelType w:val="multilevel"/>
    <w:tmpl w:val="CC54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6E509C"/>
    <w:multiLevelType w:val="hybridMultilevel"/>
    <w:tmpl w:val="73D0503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ahom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ahom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88554D1"/>
    <w:multiLevelType w:val="hybridMultilevel"/>
    <w:tmpl w:val="5718A8B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09197D"/>
    <w:multiLevelType w:val="multilevel"/>
    <w:tmpl w:val="085E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1033E"/>
    <w:multiLevelType w:val="hybridMultilevel"/>
    <w:tmpl w:val="4044C6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9C1D59"/>
    <w:multiLevelType w:val="hybridMultilevel"/>
    <w:tmpl w:val="334C61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21B27A0"/>
    <w:multiLevelType w:val="hybridMultilevel"/>
    <w:tmpl w:val="9984CA1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561E55"/>
    <w:multiLevelType w:val="hybridMultilevel"/>
    <w:tmpl w:val="45F2C76A"/>
    <w:lvl w:ilvl="0" w:tplc="49D282E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325D64"/>
    <w:multiLevelType w:val="hybridMultilevel"/>
    <w:tmpl w:val="5740A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7E65660"/>
    <w:multiLevelType w:val="hybridMultilevel"/>
    <w:tmpl w:val="F79E0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9561356"/>
    <w:multiLevelType w:val="hybridMultilevel"/>
    <w:tmpl w:val="E40427B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BC4E45"/>
    <w:multiLevelType w:val="hybridMultilevel"/>
    <w:tmpl w:val="CF3E24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4C3E8A"/>
    <w:multiLevelType w:val="hybridMultilevel"/>
    <w:tmpl w:val="00983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FE058A8"/>
    <w:multiLevelType w:val="hybridMultilevel"/>
    <w:tmpl w:val="B254B5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1A9620D"/>
    <w:multiLevelType w:val="hybridMultilevel"/>
    <w:tmpl w:val="C20E270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937E77"/>
    <w:multiLevelType w:val="multilevel"/>
    <w:tmpl w:val="BDDC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B46C36"/>
    <w:multiLevelType w:val="multilevel"/>
    <w:tmpl w:val="25F0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587FB8"/>
    <w:multiLevelType w:val="hybridMultilevel"/>
    <w:tmpl w:val="F76ED6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3A84EF5"/>
    <w:multiLevelType w:val="hybridMultilevel"/>
    <w:tmpl w:val="D6947672"/>
    <w:lvl w:ilvl="0" w:tplc="2AFE9992">
      <w:start w:val="1"/>
      <w:numFmt w:val="decimal"/>
      <w:lvlText w:val="%1."/>
      <w:lvlJc w:val="left"/>
      <w:pPr>
        <w:ind w:left="270" w:hanging="360"/>
      </w:pPr>
      <w:rPr>
        <w:rFonts w:ascii="Arial" w:eastAsia="Times New Roman" w:hAnsi="Arial" w:cs="Arial"/>
      </w:rPr>
    </w:lvl>
    <w:lvl w:ilvl="1" w:tplc="90D6044A">
      <w:numFmt w:val="bullet"/>
      <w:lvlText w:val="•"/>
      <w:lvlJc w:val="left"/>
      <w:pPr>
        <w:ind w:left="990" w:hanging="360"/>
      </w:pPr>
      <w:rPr>
        <w:rFonts w:ascii="Arial" w:eastAsia="Times New Roman" w:hAnsi="Arial" w:cs="Arial"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4" w15:restartNumberingAfterBreak="0">
    <w:nsid w:val="757970F0"/>
    <w:multiLevelType w:val="hybridMultilevel"/>
    <w:tmpl w:val="D6F61CB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345836"/>
    <w:multiLevelType w:val="hybridMultilevel"/>
    <w:tmpl w:val="C11ABB7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85719B"/>
    <w:multiLevelType w:val="hybridMultilevel"/>
    <w:tmpl w:val="239ED23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690C27"/>
    <w:multiLevelType w:val="hybridMultilevel"/>
    <w:tmpl w:val="BC8021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0F0F56"/>
    <w:multiLevelType w:val="hybridMultilevel"/>
    <w:tmpl w:val="5798EE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D962DA7"/>
    <w:multiLevelType w:val="hybridMultilevel"/>
    <w:tmpl w:val="5D32A59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F45598A"/>
    <w:multiLevelType w:val="hybridMultilevel"/>
    <w:tmpl w:val="7A94F30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9106722">
    <w:abstractNumId w:val="30"/>
  </w:num>
  <w:num w:numId="2" w16cid:durableId="2121563528">
    <w:abstractNumId w:val="36"/>
  </w:num>
  <w:num w:numId="3" w16cid:durableId="1755279146">
    <w:abstractNumId w:val="7"/>
  </w:num>
  <w:num w:numId="4" w16cid:durableId="895166917">
    <w:abstractNumId w:val="49"/>
  </w:num>
  <w:num w:numId="5" w16cid:durableId="1091898304">
    <w:abstractNumId w:val="29"/>
  </w:num>
  <w:num w:numId="6" w16cid:durableId="906913781">
    <w:abstractNumId w:val="19"/>
  </w:num>
  <w:num w:numId="7" w16cid:durableId="1422872722">
    <w:abstractNumId w:val="23"/>
  </w:num>
  <w:num w:numId="8" w16cid:durableId="2077169321">
    <w:abstractNumId w:val="0"/>
    <w:lvlOverride w:ilvl="0">
      <w:lvl w:ilvl="0">
        <w:start w:val="1"/>
        <w:numFmt w:val="bullet"/>
        <w:lvlText w:val=""/>
        <w:legacy w:legacy="1" w:legacySpace="120" w:legacyIndent="360"/>
        <w:lvlJc w:val="left"/>
        <w:pPr>
          <w:ind w:left="1260" w:hanging="360"/>
        </w:pPr>
        <w:rPr>
          <w:rFonts w:ascii="Symbol" w:hAnsi="Symbol" w:hint="default"/>
        </w:rPr>
      </w:lvl>
    </w:lvlOverride>
  </w:num>
  <w:num w:numId="9" w16cid:durableId="804010730">
    <w:abstractNumId w:val="48"/>
  </w:num>
  <w:num w:numId="10" w16cid:durableId="2072388357">
    <w:abstractNumId w:val="33"/>
  </w:num>
  <w:num w:numId="11" w16cid:durableId="2107335787">
    <w:abstractNumId w:val="50"/>
  </w:num>
  <w:num w:numId="12" w16cid:durableId="777719370">
    <w:abstractNumId w:val="24"/>
  </w:num>
  <w:num w:numId="13" w16cid:durableId="1247688117">
    <w:abstractNumId w:val="20"/>
  </w:num>
  <w:num w:numId="14" w16cid:durableId="1997226906">
    <w:abstractNumId w:val="8"/>
  </w:num>
  <w:num w:numId="15" w16cid:durableId="2089376936">
    <w:abstractNumId w:val="35"/>
  </w:num>
  <w:num w:numId="16" w16cid:durableId="1758867190">
    <w:abstractNumId w:val="11"/>
  </w:num>
  <w:num w:numId="17" w16cid:durableId="1716349480">
    <w:abstractNumId w:val="16"/>
  </w:num>
  <w:num w:numId="18" w16cid:durableId="1911957875">
    <w:abstractNumId w:val="39"/>
  </w:num>
  <w:num w:numId="19" w16cid:durableId="1526090486">
    <w:abstractNumId w:val="6"/>
  </w:num>
  <w:num w:numId="20" w16cid:durableId="1507210235">
    <w:abstractNumId w:val="21"/>
  </w:num>
  <w:num w:numId="21" w16cid:durableId="305353206">
    <w:abstractNumId w:val="45"/>
  </w:num>
  <w:num w:numId="22" w16cid:durableId="2047945693">
    <w:abstractNumId w:val="46"/>
  </w:num>
  <w:num w:numId="23" w16cid:durableId="2068721348">
    <w:abstractNumId w:val="10"/>
  </w:num>
  <w:num w:numId="24" w16cid:durableId="1766537251">
    <w:abstractNumId w:val="4"/>
  </w:num>
  <w:num w:numId="25" w16cid:durableId="615715060">
    <w:abstractNumId w:val="47"/>
  </w:num>
  <w:num w:numId="26" w16cid:durableId="2094858570">
    <w:abstractNumId w:val="27"/>
  </w:num>
  <w:num w:numId="27" w16cid:durableId="859709088">
    <w:abstractNumId w:val="44"/>
  </w:num>
  <w:num w:numId="28" w16cid:durableId="2108425499">
    <w:abstractNumId w:val="31"/>
  </w:num>
  <w:num w:numId="29" w16cid:durableId="1689870231">
    <w:abstractNumId w:val="15"/>
  </w:num>
  <w:num w:numId="30" w16cid:durableId="1591159471">
    <w:abstractNumId w:val="14"/>
  </w:num>
  <w:num w:numId="31" w16cid:durableId="1140926554">
    <w:abstractNumId w:val="9"/>
  </w:num>
  <w:num w:numId="32" w16cid:durableId="481625979">
    <w:abstractNumId w:val="2"/>
  </w:num>
  <w:num w:numId="33" w16cid:durableId="177618610">
    <w:abstractNumId w:val="18"/>
  </w:num>
  <w:num w:numId="34" w16cid:durableId="1269385057">
    <w:abstractNumId w:val="5"/>
  </w:num>
  <w:num w:numId="35" w16cid:durableId="763957722">
    <w:abstractNumId w:val="28"/>
  </w:num>
  <w:num w:numId="36" w16cid:durableId="251361539">
    <w:abstractNumId w:val="25"/>
  </w:num>
  <w:num w:numId="37" w16cid:durableId="1102334492">
    <w:abstractNumId w:val="40"/>
  </w:num>
  <w:num w:numId="38" w16cid:durableId="1921022590">
    <w:abstractNumId w:val="41"/>
  </w:num>
  <w:num w:numId="39" w16cid:durableId="1593003026">
    <w:abstractNumId w:val="1"/>
  </w:num>
  <w:num w:numId="40" w16cid:durableId="522864488">
    <w:abstractNumId w:val="3"/>
  </w:num>
  <w:num w:numId="41" w16cid:durableId="2027518610">
    <w:abstractNumId w:val="26"/>
  </w:num>
  <w:num w:numId="42" w16cid:durableId="1735662871">
    <w:abstractNumId w:val="17"/>
  </w:num>
  <w:num w:numId="43" w16cid:durableId="1848516473">
    <w:abstractNumId w:val="22"/>
  </w:num>
  <w:num w:numId="44" w16cid:durableId="1327513785">
    <w:abstractNumId w:val="42"/>
  </w:num>
  <w:num w:numId="45" w16cid:durableId="553780561">
    <w:abstractNumId w:val="13"/>
  </w:num>
  <w:num w:numId="46" w16cid:durableId="507795757">
    <w:abstractNumId w:val="38"/>
  </w:num>
  <w:num w:numId="47" w16cid:durableId="759955735">
    <w:abstractNumId w:val="43"/>
  </w:num>
  <w:num w:numId="48" w16cid:durableId="599140960">
    <w:abstractNumId w:val="37"/>
  </w:num>
  <w:num w:numId="49" w16cid:durableId="512916959">
    <w:abstractNumId w:val="32"/>
  </w:num>
  <w:num w:numId="50" w16cid:durableId="1814910618">
    <w:abstractNumId w:val="12"/>
  </w:num>
  <w:num w:numId="51" w16cid:durableId="19971498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C72"/>
    <w:rsid w:val="00031823"/>
    <w:rsid w:val="00035082"/>
    <w:rsid w:val="000437BF"/>
    <w:rsid w:val="00045C72"/>
    <w:rsid w:val="00047D4B"/>
    <w:rsid w:val="00063CD6"/>
    <w:rsid w:val="00063D9B"/>
    <w:rsid w:val="0006556D"/>
    <w:rsid w:val="00070002"/>
    <w:rsid w:val="0007192B"/>
    <w:rsid w:val="00076CDD"/>
    <w:rsid w:val="00085F8B"/>
    <w:rsid w:val="000B1E3D"/>
    <w:rsid w:val="000B4177"/>
    <w:rsid w:val="000B5121"/>
    <w:rsid w:val="000C3850"/>
    <w:rsid w:val="000D4F91"/>
    <w:rsid w:val="0010693C"/>
    <w:rsid w:val="00107EB9"/>
    <w:rsid w:val="001125EB"/>
    <w:rsid w:val="001226A9"/>
    <w:rsid w:val="00124F5E"/>
    <w:rsid w:val="00127B2A"/>
    <w:rsid w:val="0013022F"/>
    <w:rsid w:val="00131BDE"/>
    <w:rsid w:val="00147F30"/>
    <w:rsid w:val="00156BC9"/>
    <w:rsid w:val="00176332"/>
    <w:rsid w:val="001B4676"/>
    <w:rsid w:val="001D4E77"/>
    <w:rsid w:val="001E2AE2"/>
    <w:rsid w:val="001E333F"/>
    <w:rsid w:val="001E616A"/>
    <w:rsid w:val="001F4319"/>
    <w:rsid w:val="00201023"/>
    <w:rsid w:val="00204579"/>
    <w:rsid w:val="002071CD"/>
    <w:rsid w:val="002072E0"/>
    <w:rsid w:val="00212EBF"/>
    <w:rsid w:val="002243E4"/>
    <w:rsid w:val="00250439"/>
    <w:rsid w:val="00252EEF"/>
    <w:rsid w:val="002557A5"/>
    <w:rsid w:val="00270F18"/>
    <w:rsid w:val="002767D7"/>
    <w:rsid w:val="0028136A"/>
    <w:rsid w:val="00282F59"/>
    <w:rsid w:val="0028601B"/>
    <w:rsid w:val="002902BC"/>
    <w:rsid w:val="002B2013"/>
    <w:rsid w:val="002B2CBA"/>
    <w:rsid w:val="002D2411"/>
    <w:rsid w:val="002D43DD"/>
    <w:rsid w:val="002D5C9C"/>
    <w:rsid w:val="002E0A94"/>
    <w:rsid w:val="002E0F48"/>
    <w:rsid w:val="00302720"/>
    <w:rsid w:val="003122C9"/>
    <w:rsid w:val="00313562"/>
    <w:rsid w:val="003218C6"/>
    <w:rsid w:val="00330EF5"/>
    <w:rsid w:val="00333225"/>
    <w:rsid w:val="003443E0"/>
    <w:rsid w:val="0034670E"/>
    <w:rsid w:val="00350C5F"/>
    <w:rsid w:val="00354460"/>
    <w:rsid w:val="00360CFC"/>
    <w:rsid w:val="00391936"/>
    <w:rsid w:val="003922EA"/>
    <w:rsid w:val="0039284B"/>
    <w:rsid w:val="003A3FFF"/>
    <w:rsid w:val="003A7F59"/>
    <w:rsid w:val="003B3545"/>
    <w:rsid w:val="003C1084"/>
    <w:rsid w:val="003C5537"/>
    <w:rsid w:val="003D1389"/>
    <w:rsid w:val="003D2362"/>
    <w:rsid w:val="003D2C3A"/>
    <w:rsid w:val="003D4B10"/>
    <w:rsid w:val="003E50D1"/>
    <w:rsid w:val="003E5FC7"/>
    <w:rsid w:val="003E6339"/>
    <w:rsid w:val="003F7031"/>
    <w:rsid w:val="00402C77"/>
    <w:rsid w:val="00405382"/>
    <w:rsid w:val="004241CA"/>
    <w:rsid w:val="0043354A"/>
    <w:rsid w:val="00435A21"/>
    <w:rsid w:val="00451878"/>
    <w:rsid w:val="00455F11"/>
    <w:rsid w:val="0045737F"/>
    <w:rsid w:val="0045754F"/>
    <w:rsid w:val="0046251A"/>
    <w:rsid w:val="00464824"/>
    <w:rsid w:val="00465A49"/>
    <w:rsid w:val="00476332"/>
    <w:rsid w:val="00476783"/>
    <w:rsid w:val="00495CB9"/>
    <w:rsid w:val="004A23EB"/>
    <w:rsid w:val="004A2705"/>
    <w:rsid w:val="004A5119"/>
    <w:rsid w:val="004B5F78"/>
    <w:rsid w:val="004C24BB"/>
    <w:rsid w:val="004C7730"/>
    <w:rsid w:val="004D7D28"/>
    <w:rsid w:val="004E21AF"/>
    <w:rsid w:val="004F0716"/>
    <w:rsid w:val="004F6BEC"/>
    <w:rsid w:val="004F7618"/>
    <w:rsid w:val="00501AA9"/>
    <w:rsid w:val="005064E1"/>
    <w:rsid w:val="00506E93"/>
    <w:rsid w:val="005311B7"/>
    <w:rsid w:val="005527C2"/>
    <w:rsid w:val="00554EF0"/>
    <w:rsid w:val="00564021"/>
    <w:rsid w:val="00564621"/>
    <w:rsid w:val="005652A3"/>
    <w:rsid w:val="00566A25"/>
    <w:rsid w:val="00572567"/>
    <w:rsid w:val="00576F5E"/>
    <w:rsid w:val="005D08F8"/>
    <w:rsid w:val="005D2198"/>
    <w:rsid w:val="005D25B3"/>
    <w:rsid w:val="005D75D0"/>
    <w:rsid w:val="005E0FAE"/>
    <w:rsid w:val="005F3516"/>
    <w:rsid w:val="00614121"/>
    <w:rsid w:val="006164E4"/>
    <w:rsid w:val="0063324C"/>
    <w:rsid w:val="00640981"/>
    <w:rsid w:val="00642F2D"/>
    <w:rsid w:val="00651037"/>
    <w:rsid w:val="00651691"/>
    <w:rsid w:val="0065298F"/>
    <w:rsid w:val="00656F15"/>
    <w:rsid w:val="006604D4"/>
    <w:rsid w:val="00675D0E"/>
    <w:rsid w:val="006849DD"/>
    <w:rsid w:val="00695B7B"/>
    <w:rsid w:val="006A1DDD"/>
    <w:rsid w:val="006A22BC"/>
    <w:rsid w:val="006A50C5"/>
    <w:rsid w:val="006B1CDD"/>
    <w:rsid w:val="006B3165"/>
    <w:rsid w:val="006B4BC2"/>
    <w:rsid w:val="006C4996"/>
    <w:rsid w:val="006E1A97"/>
    <w:rsid w:val="006E59A8"/>
    <w:rsid w:val="006E7A1B"/>
    <w:rsid w:val="007015A8"/>
    <w:rsid w:val="0070667A"/>
    <w:rsid w:val="00711976"/>
    <w:rsid w:val="007218B9"/>
    <w:rsid w:val="00723887"/>
    <w:rsid w:val="00724598"/>
    <w:rsid w:val="00724A91"/>
    <w:rsid w:val="00731BE0"/>
    <w:rsid w:val="00741ECF"/>
    <w:rsid w:val="00752CFD"/>
    <w:rsid w:val="00755F0F"/>
    <w:rsid w:val="00765944"/>
    <w:rsid w:val="00767ED2"/>
    <w:rsid w:val="00781392"/>
    <w:rsid w:val="00781767"/>
    <w:rsid w:val="00795F6A"/>
    <w:rsid w:val="007A561A"/>
    <w:rsid w:val="007A6F6C"/>
    <w:rsid w:val="007A7BD6"/>
    <w:rsid w:val="007B0000"/>
    <w:rsid w:val="007B59D1"/>
    <w:rsid w:val="007C1094"/>
    <w:rsid w:val="007D5CA7"/>
    <w:rsid w:val="007D6473"/>
    <w:rsid w:val="007E317A"/>
    <w:rsid w:val="007F2204"/>
    <w:rsid w:val="007F4D0E"/>
    <w:rsid w:val="008062E6"/>
    <w:rsid w:val="0081362C"/>
    <w:rsid w:val="00823CE7"/>
    <w:rsid w:val="00825E89"/>
    <w:rsid w:val="008427EF"/>
    <w:rsid w:val="00843331"/>
    <w:rsid w:val="0084524F"/>
    <w:rsid w:val="00846CD0"/>
    <w:rsid w:val="00857C7A"/>
    <w:rsid w:val="00864F0B"/>
    <w:rsid w:val="008660ED"/>
    <w:rsid w:val="008708E9"/>
    <w:rsid w:val="00870997"/>
    <w:rsid w:val="008719B8"/>
    <w:rsid w:val="008728BA"/>
    <w:rsid w:val="008805E6"/>
    <w:rsid w:val="00882266"/>
    <w:rsid w:val="0088287E"/>
    <w:rsid w:val="00884E79"/>
    <w:rsid w:val="008968A1"/>
    <w:rsid w:val="008C4BAB"/>
    <w:rsid w:val="008C69A6"/>
    <w:rsid w:val="008E2C75"/>
    <w:rsid w:val="008E6A01"/>
    <w:rsid w:val="008F6077"/>
    <w:rsid w:val="00903226"/>
    <w:rsid w:val="00912F79"/>
    <w:rsid w:val="00916FCA"/>
    <w:rsid w:val="0092031F"/>
    <w:rsid w:val="00924110"/>
    <w:rsid w:val="00947680"/>
    <w:rsid w:val="009547A3"/>
    <w:rsid w:val="009627DA"/>
    <w:rsid w:val="00962B69"/>
    <w:rsid w:val="00965A4F"/>
    <w:rsid w:val="00966E38"/>
    <w:rsid w:val="00973DF5"/>
    <w:rsid w:val="00990778"/>
    <w:rsid w:val="00993CC7"/>
    <w:rsid w:val="009A06AD"/>
    <w:rsid w:val="009A7A1C"/>
    <w:rsid w:val="009B0EF6"/>
    <w:rsid w:val="009B209E"/>
    <w:rsid w:val="009B75CC"/>
    <w:rsid w:val="009D6558"/>
    <w:rsid w:val="009E193E"/>
    <w:rsid w:val="009F47E4"/>
    <w:rsid w:val="00A0525D"/>
    <w:rsid w:val="00A13934"/>
    <w:rsid w:val="00A16BFB"/>
    <w:rsid w:val="00A203EC"/>
    <w:rsid w:val="00A34FA4"/>
    <w:rsid w:val="00A3625C"/>
    <w:rsid w:val="00A42DB1"/>
    <w:rsid w:val="00A44D29"/>
    <w:rsid w:val="00A57342"/>
    <w:rsid w:val="00A6088B"/>
    <w:rsid w:val="00A671D0"/>
    <w:rsid w:val="00A70F20"/>
    <w:rsid w:val="00A718AE"/>
    <w:rsid w:val="00A729D4"/>
    <w:rsid w:val="00A779D9"/>
    <w:rsid w:val="00A81325"/>
    <w:rsid w:val="00A83CE0"/>
    <w:rsid w:val="00A855F4"/>
    <w:rsid w:val="00A90B9B"/>
    <w:rsid w:val="00AA3E0F"/>
    <w:rsid w:val="00AB107B"/>
    <w:rsid w:val="00AB47A6"/>
    <w:rsid w:val="00AB69E0"/>
    <w:rsid w:val="00AC0628"/>
    <w:rsid w:val="00AC0D00"/>
    <w:rsid w:val="00AC5AF8"/>
    <w:rsid w:val="00AD2E56"/>
    <w:rsid w:val="00AD51BE"/>
    <w:rsid w:val="00AD663F"/>
    <w:rsid w:val="00AE5B05"/>
    <w:rsid w:val="00AE6BE5"/>
    <w:rsid w:val="00AE7318"/>
    <w:rsid w:val="00AF2020"/>
    <w:rsid w:val="00AF3A5A"/>
    <w:rsid w:val="00AF6833"/>
    <w:rsid w:val="00B036CF"/>
    <w:rsid w:val="00B201AF"/>
    <w:rsid w:val="00B21DE3"/>
    <w:rsid w:val="00B234DA"/>
    <w:rsid w:val="00B3014A"/>
    <w:rsid w:val="00B436A3"/>
    <w:rsid w:val="00B4371F"/>
    <w:rsid w:val="00B46095"/>
    <w:rsid w:val="00B473AC"/>
    <w:rsid w:val="00B55EC4"/>
    <w:rsid w:val="00B610EC"/>
    <w:rsid w:val="00B9475E"/>
    <w:rsid w:val="00BB0E58"/>
    <w:rsid w:val="00BB197A"/>
    <w:rsid w:val="00BB1A5A"/>
    <w:rsid w:val="00BB3EB3"/>
    <w:rsid w:val="00BD6155"/>
    <w:rsid w:val="00BD78FC"/>
    <w:rsid w:val="00BF2878"/>
    <w:rsid w:val="00C02E95"/>
    <w:rsid w:val="00C03401"/>
    <w:rsid w:val="00C10C7B"/>
    <w:rsid w:val="00C144E7"/>
    <w:rsid w:val="00C22D64"/>
    <w:rsid w:val="00C23355"/>
    <w:rsid w:val="00C30744"/>
    <w:rsid w:val="00C30BE4"/>
    <w:rsid w:val="00C34454"/>
    <w:rsid w:val="00C3541F"/>
    <w:rsid w:val="00C36626"/>
    <w:rsid w:val="00C36E3C"/>
    <w:rsid w:val="00C3741A"/>
    <w:rsid w:val="00C4248C"/>
    <w:rsid w:val="00C463AB"/>
    <w:rsid w:val="00C53E94"/>
    <w:rsid w:val="00C57B6E"/>
    <w:rsid w:val="00C62891"/>
    <w:rsid w:val="00C676AA"/>
    <w:rsid w:val="00C7019F"/>
    <w:rsid w:val="00C71B61"/>
    <w:rsid w:val="00C80158"/>
    <w:rsid w:val="00C94751"/>
    <w:rsid w:val="00C95D5D"/>
    <w:rsid w:val="00CA083B"/>
    <w:rsid w:val="00CA16AC"/>
    <w:rsid w:val="00CA6125"/>
    <w:rsid w:val="00CB0936"/>
    <w:rsid w:val="00CC4BAE"/>
    <w:rsid w:val="00CC636F"/>
    <w:rsid w:val="00CC72B4"/>
    <w:rsid w:val="00CD318E"/>
    <w:rsid w:val="00CF3977"/>
    <w:rsid w:val="00CF60D9"/>
    <w:rsid w:val="00D066D0"/>
    <w:rsid w:val="00D13A49"/>
    <w:rsid w:val="00D15FA0"/>
    <w:rsid w:val="00D258A3"/>
    <w:rsid w:val="00D26A1A"/>
    <w:rsid w:val="00D45D66"/>
    <w:rsid w:val="00D506D1"/>
    <w:rsid w:val="00D6001E"/>
    <w:rsid w:val="00D85046"/>
    <w:rsid w:val="00D92F83"/>
    <w:rsid w:val="00DB14F7"/>
    <w:rsid w:val="00DB4DAF"/>
    <w:rsid w:val="00DB7B38"/>
    <w:rsid w:val="00DD70B9"/>
    <w:rsid w:val="00DE6991"/>
    <w:rsid w:val="00DF48C2"/>
    <w:rsid w:val="00DF6921"/>
    <w:rsid w:val="00DF71D6"/>
    <w:rsid w:val="00DF7CB4"/>
    <w:rsid w:val="00E04E9A"/>
    <w:rsid w:val="00E16082"/>
    <w:rsid w:val="00E16483"/>
    <w:rsid w:val="00E24046"/>
    <w:rsid w:val="00E26832"/>
    <w:rsid w:val="00E275F9"/>
    <w:rsid w:val="00E374D9"/>
    <w:rsid w:val="00E56776"/>
    <w:rsid w:val="00E56C13"/>
    <w:rsid w:val="00E646A9"/>
    <w:rsid w:val="00E64E60"/>
    <w:rsid w:val="00E6737C"/>
    <w:rsid w:val="00E67B08"/>
    <w:rsid w:val="00E818B6"/>
    <w:rsid w:val="00E87CFC"/>
    <w:rsid w:val="00E921AB"/>
    <w:rsid w:val="00E92B52"/>
    <w:rsid w:val="00E92DCD"/>
    <w:rsid w:val="00EA3019"/>
    <w:rsid w:val="00EB4842"/>
    <w:rsid w:val="00EC6702"/>
    <w:rsid w:val="00ED285D"/>
    <w:rsid w:val="00ED7962"/>
    <w:rsid w:val="00ED7E95"/>
    <w:rsid w:val="00EE54D3"/>
    <w:rsid w:val="00EE7877"/>
    <w:rsid w:val="00F00920"/>
    <w:rsid w:val="00F025A6"/>
    <w:rsid w:val="00F11434"/>
    <w:rsid w:val="00F12FA9"/>
    <w:rsid w:val="00F14A03"/>
    <w:rsid w:val="00F23774"/>
    <w:rsid w:val="00F34248"/>
    <w:rsid w:val="00F4152D"/>
    <w:rsid w:val="00F42784"/>
    <w:rsid w:val="00F442F7"/>
    <w:rsid w:val="00F450FA"/>
    <w:rsid w:val="00F50B8B"/>
    <w:rsid w:val="00F73A66"/>
    <w:rsid w:val="00F85358"/>
    <w:rsid w:val="00F86EFD"/>
    <w:rsid w:val="00F95AB6"/>
    <w:rsid w:val="00FA0208"/>
    <w:rsid w:val="00FA5085"/>
    <w:rsid w:val="00FB253C"/>
    <w:rsid w:val="00FD2772"/>
    <w:rsid w:val="00FE0C0D"/>
    <w:rsid w:val="0129A3E6"/>
    <w:rsid w:val="06E97461"/>
    <w:rsid w:val="06F6A75E"/>
    <w:rsid w:val="08B7D537"/>
    <w:rsid w:val="090A0D19"/>
    <w:rsid w:val="0D5CDEFD"/>
    <w:rsid w:val="14A901AC"/>
    <w:rsid w:val="15AEE7C1"/>
    <w:rsid w:val="1691BBD1"/>
    <w:rsid w:val="313E607A"/>
    <w:rsid w:val="328753EE"/>
    <w:rsid w:val="45E66F52"/>
    <w:rsid w:val="4853B7E8"/>
    <w:rsid w:val="4EC5C2D9"/>
    <w:rsid w:val="5C73C226"/>
    <w:rsid w:val="62FE60B3"/>
    <w:rsid w:val="6A28069A"/>
    <w:rsid w:val="6D50D0F4"/>
    <w:rsid w:val="7C25E0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9120B"/>
  <w15:docId w15:val="{95F9DB06-E8DF-4A7E-83AC-51428B18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C72"/>
    <w:rPr>
      <w:sz w:val="24"/>
      <w:szCs w:val="24"/>
    </w:rPr>
  </w:style>
  <w:style w:type="paragraph" w:styleId="Heading2">
    <w:name w:val="heading 2"/>
    <w:basedOn w:val="Normal"/>
    <w:next w:val="Normal"/>
    <w:link w:val="Heading2Char"/>
    <w:qFormat/>
    <w:rsid w:val="00045C72"/>
    <w:pPr>
      <w:keepNext/>
      <w:overflowPunct w:val="0"/>
      <w:autoSpaceDE w:val="0"/>
      <w:autoSpaceDN w:val="0"/>
      <w:adjustRightInd w:val="0"/>
      <w:textAlignment w:val="baseline"/>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5C72"/>
    <w:pPr>
      <w:tabs>
        <w:tab w:val="center" w:pos="4153"/>
        <w:tab w:val="right" w:pos="8306"/>
      </w:tabs>
    </w:pPr>
  </w:style>
  <w:style w:type="table" w:styleId="TableGrid">
    <w:name w:val="Table Grid"/>
    <w:basedOn w:val="TableNormal"/>
    <w:rsid w:val="00045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45C72"/>
    <w:pPr>
      <w:overflowPunct w:val="0"/>
      <w:autoSpaceDE w:val="0"/>
      <w:autoSpaceDN w:val="0"/>
      <w:adjustRightInd w:val="0"/>
      <w:textAlignment w:val="baseline"/>
    </w:pPr>
    <w:rPr>
      <w:rFonts w:ascii="Tahoma" w:hAnsi="Tahoma"/>
      <w:sz w:val="22"/>
      <w:szCs w:val="20"/>
      <w:lang w:val="en-US"/>
    </w:rPr>
  </w:style>
  <w:style w:type="paragraph" w:customStyle="1" w:styleId="StyleArial10ptJustifiedAfter16ptLinespacing15li">
    <w:name w:val="Style Arial 10 pt Justified After:  16 pt Line spacing:  1.5 li..."/>
    <w:basedOn w:val="Normal"/>
    <w:rsid w:val="00045C72"/>
    <w:pPr>
      <w:widowControl w:val="0"/>
      <w:autoSpaceDE w:val="0"/>
      <w:autoSpaceDN w:val="0"/>
      <w:adjustRightInd w:val="0"/>
      <w:spacing w:after="320" w:line="320" w:lineRule="exact"/>
      <w:jc w:val="both"/>
    </w:pPr>
    <w:rPr>
      <w:rFonts w:ascii="Arial" w:hAnsi="Arial" w:cs="Arial"/>
      <w:sz w:val="20"/>
      <w:szCs w:val="20"/>
      <w:lang w:eastAsia="en-US"/>
    </w:rPr>
  </w:style>
  <w:style w:type="character" w:styleId="CommentReference">
    <w:name w:val="annotation reference"/>
    <w:semiHidden/>
    <w:rsid w:val="006E59A8"/>
    <w:rPr>
      <w:sz w:val="16"/>
      <w:szCs w:val="16"/>
    </w:rPr>
  </w:style>
  <w:style w:type="paragraph" w:styleId="CommentText">
    <w:name w:val="annotation text"/>
    <w:basedOn w:val="Normal"/>
    <w:semiHidden/>
    <w:rsid w:val="006E59A8"/>
    <w:rPr>
      <w:sz w:val="20"/>
      <w:szCs w:val="20"/>
    </w:rPr>
  </w:style>
  <w:style w:type="paragraph" w:styleId="CommentSubject">
    <w:name w:val="annotation subject"/>
    <w:basedOn w:val="CommentText"/>
    <w:next w:val="CommentText"/>
    <w:semiHidden/>
    <w:rsid w:val="006E59A8"/>
    <w:rPr>
      <w:b/>
      <w:bCs/>
    </w:rPr>
  </w:style>
  <w:style w:type="paragraph" w:styleId="BalloonText">
    <w:name w:val="Balloon Text"/>
    <w:basedOn w:val="Normal"/>
    <w:semiHidden/>
    <w:rsid w:val="006E59A8"/>
    <w:rPr>
      <w:rFonts w:ascii="Tahoma" w:hAnsi="Tahoma" w:cs="Tahoma"/>
      <w:sz w:val="16"/>
      <w:szCs w:val="16"/>
    </w:rPr>
  </w:style>
  <w:style w:type="paragraph" w:styleId="Caption">
    <w:name w:val="caption"/>
    <w:basedOn w:val="Normal"/>
    <w:next w:val="Normal"/>
    <w:qFormat/>
    <w:rsid w:val="00124F5E"/>
    <w:rPr>
      <w:b/>
      <w:bCs/>
      <w:sz w:val="20"/>
      <w:szCs w:val="20"/>
    </w:rPr>
  </w:style>
  <w:style w:type="character" w:customStyle="1" w:styleId="Heading2Char">
    <w:name w:val="Heading 2 Char"/>
    <w:link w:val="Heading2"/>
    <w:semiHidden/>
    <w:locked/>
    <w:rsid w:val="00350C5F"/>
    <w:rPr>
      <w:b/>
      <w:sz w:val="24"/>
      <w:lang w:val="en-GB" w:eastAsia="en-GB" w:bidi="ar-SA"/>
    </w:rPr>
  </w:style>
  <w:style w:type="character" w:styleId="Hyperlink">
    <w:name w:val="Hyperlink"/>
    <w:rsid w:val="00391936"/>
    <w:rPr>
      <w:color w:val="0000FF"/>
      <w:u w:val="single"/>
    </w:rPr>
  </w:style>
  <w:style w:type="paragraph" w:styleId="Header">
    <w:name w:val="header"/>
    <w:basedOn w:val="Normal"/>
    <w:link w:val="HeaderChar"/>
    <w:rsid w:val="00C4248C"/>
    <w:pPr>
      <w:tabs>
        <w:tab w:val="center" w:pos="4513"/>
        <w:tab w:val="right" w:pos="9026"/>
      </w:tabs>
    </w:pPr>
  </w:style>
  <w:style w:type="character" w:customStyle="1" w:styleId="HeaderChar">
    <w:name w:val="Header Char"/>
    <w:link w:val="Header"/>
    <w:rsid w:val="00C4248C"/>
    <w:rPr>
      <w:sz w:val="24"/>
      <w:szCs w:val="24"/>
    </w:rPr>
  </w:style>
  <w:style w:type="character" w:customStyle="1" w:styleId="FooterChar">
    <w:name w:val="Footer Char"/>
    <w:link w:val="Footer"/>
    <w:uiPriority w:val="99"/>
    <w:rsid w:val="00C4248C"/>
    <w:rPr>
      <w:sz w:val="24"/>
      <w:szCs w:val="24"/>
    </w:rPr>
  </w:style>
  <w:style w:type="paragraph" w:styleId="ListParagraph">
    <w:name w:val="List Paragraph"/>
    <w:basedOn w:val="Normal"/>
    <w:link w:val="ListParagraphChar"/>
    <w:uiPriority w:val="34"/>
    <w:qFormat/>
    <w:rsid w:val="00882266"/>
    <w:pPr>
      <w:ind w:left="720"/>
    </w:pPr>
    <w:rPr>
      <w:rFonts w:ascii="Calibri" w:eastAsia="Calibri" w:hAnsi="Calibri" w:cs="Calibri"/>
      <w:sz w:val="22"/>
      <w:szCs w:val="22"/>
      <w:lang w:eastAsia="en-US"/>
    </w:rPr>
  </w:style>
  <w:style w:type="paragraph" w:styleId="Revision">
    <w:name w:val="Revision"/>
    <w:hidden/>
    <w:uiPriority w:val="99"/>
    <w:semiHidden/>
    <w:rsid w:val="00F86EFD"/>
    <w:rPr>
      <w:sz w:val="24"/>
      <w:szCs w:val="24"/>
    </w:rPr>
  </w:style>
  <w:style w:type="paragraph" w:customStyle="1" w:styleId="text-align-justify">
    <w:name w:val="text-align-justify"/>
    <w:basedOn w:val="Normal"/>
    <w:rsid w:val="00912F79"/>
    <w:pPr>
      <w:spacing w:before="100" w:beforeAutospacing="1" w:after="100" w:afterAutospacing="1"/>
    </w:pPr>
    <w:rPr>
      <w:lang w:val="en-US" w:eastAsia="en-US"/>
    </w:rPr>
  </w:style>
  <w:style w:type="character" w:customStyle="1" w:styleId="hps">
    <w:name w:val="hps"/>
    <w:rsid w:val="00AB107B"/>
  </w:style>
  <w:style w:type="character" w:customStyle="1" w:styleId="ListParagraphChar">
    <w:name w:val="List Paragraph Char"/>
    <w:link w:val="ListParagraph"/>
    <w:uiPriority w:val="34"/>
    <w:rsid w:val="00C03401"/>
    <w:rPr>
      <w:rFonts w:ascii="Calibri" w:eastAsia="Calibri" w:hAnsi="Calibri" w:cs="Calibri"/>
      <w:sz w:val="22"/>
      <w:szCs w:val="22"/>
      <w:lang w:eastAsia="en-US"/>
    </w:rPr>
  </w:style>
  <w:style w:type="paragraph" w:styleId="Quote">
    <w:name w:val="Quote"/>
    <w:basedOn w:val="Normal"/>
    <w:next w:val="Normal"/>
    <w:link w:val="QuoteChar"/>
    <w:uiPriority w:val="29"/>
    <w:qFormat/>
    <w:rsid w:val="00A3625C"/>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A3625C"/>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paragraph" w:styleId="NoSpacing">
    <w:name w:val="No Spacing"/>
    <w:uiPriority w:val="1"/>
    <w:qFormat/>
    <w:rsid w:val="00465A49"/>
    <w:rPr>
      <w:sz w:val="24"/>
      <w:szCs w:val="24"/>
    </w:rPr>
  </w:style>
  <w:style w:type="character" w:styleId="UnresolvedMention">
    <w:name w:val="Unresolved Mention"/>
    <w:basedOn w:val="DefaultParagraphFont"/>
    <w:uiPriority w:val="99"/>
    <w:semiHidden/>
    <w:unhideWhenUsed/>
    <w:rsid w:val="00684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wanda@international-aler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ternational-aler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e9b2ef6-4ed8-4d8b-9cf3-fe7040ce313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97C8BA1226294C8708AE80913440CB" ma:contentTypeVersion="15" ma:contentTypeDescription="Create a new document." ma:contentTypeScope="" ma:versionID="bc331a3bb70e40b9f8ec309cca54a93b">
  <xsd:schema xmlns:xsd="http://www.w3.org/2001/XMLSchema" xmlns:xs="http://www.w3.org/2001/XMLSchema" xmlns:p="http://schemas.microsoft.com/office/2006/metadata/properties" xmlns:ns2="ee9b2ef6-4ed8-4d8b-9cf3-fe7040ce313a" xmlns:ns3="6b6f1042-7f77-4223-b1b0-9735ecc9fec3" targetNamespace="http://schemas.microsoft.com/office/2006/metadata/properties" ma:root="true" ma:fieldsID="237b2faadf9c4e6819c0d46a4d6ef9e5" ns2:_="" ns3:_="">
    <xsd:import namespace="ee9b2ef6-4ed8-4d8b-9cf3-fe7040ce313a"/>
    <xsd:import namespace="6b6f1042-7f77-4223-b1b0-9735ecc9fe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b2ef6-4ed8-4d8b-9cf3-fe7040ce3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6f1042-7f77-4223-b1b0-9735ecc9fe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3869FDEA-1F75-4B4A-B241-3B7D5A5C8A83}">
  <ds:schemaRefs>
    <ds:schemaRef ds:uri="http://schemas.openxmlformats.org/officeDocument/2006/bibliography"/>
  </ds:schemaRefs>
</ds:datastoreItem>
</file>

<file path=customXml/itemProps2.xml><?xml version="1.0" encoding="utf-8"?>
<ds:datastoreItem xmlns:ds="http://schemas.openxmlformats.org/officeDocument/2006/customXml" ds:itemID="{F27943E1-DD15-4932-9709-81071238B83C}">
  <ds:schemaRefs>
    <ds:schemaRef ds:uri="http://schemas.microsoft.com/office/2006/metadata/properties"/>
    <ds:schemaRef ds:uri="http://schemas.microsoft.com/office/infopath/2007/PartnerControls"/>
    <ds:schemaRef ds:uri="ee9b2ef6-4ed8-4d8b-9cf3-fe7040ce313a"/>
  </ds:schemaRefs>
</ds:datastoreItem>
</file>

<file path=customXml/itemProps3.xml><?xml version="1.0" encoding="utf-8"?>
<ds:datastoreItem xmlns:ds="http://schemas.openxmlformats.org/officeDocument/2006/customXml" ds:itemID="{2E570EEE-62E9-4C2F-B46F-2668C876A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b2ef6-4ed8-4d8b-9cf3-fe7040ce313a"/>
    <ds:schemaRef ds:uri="6b6f1042-7f77-4223-b1b0-9735ecc9f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A6FC34-E398-435F-9D9E-996660C0C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1089</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International Alert</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Yusuf</dc:creator>
  <cp:keywords/>
  <cp:lastModifiedBy>Ariane Inkesha</cp:lastModifiedBy>
  <cp:revision>4</cp:revision>
  <cp:lastPrinted>2019-04-01T06:53:00Z</cp:lastPrinted>
  <dcterms:created xsi:type="dcterms:W3CDTF">2026-01-20T15:11:00Z</dcterms:created>
  <dcterms:modified xsi:type="dcterms:W3CDTF">2026-01-20T15:12:00Z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0x0101005897C8BA1226294C8708AE80913440CB</vt:lpwstr>
  </property>
  <property fmtid="{D5CDD505-2E9C-101B-9397-08002B2CF9AE}" pid="6" name="AuthorIds_UIVersion_4608">
    <vt:lpwstr>944</vt:lpwstr>
  </property>
  <property fmtid="{D5CDD505-2E9C-101B-9397-08002B2CF9AE}" pid="7" name="Order">
    <vt:r8>3595100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ies>
</file>